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C28602" w14:textId="0C063606" w:rsidR="002A4331" w:rsidRPr="008557C7" w:rsidRDefault="00A10067" w:rsidP="00A10067">
      <w:pPr>
        <w:autoSpaceDE w:val="0"/>
        <w:autoSpaceDN w:val="0"/>
        <w:adjustRightInd w:val="0"/>
        <w:spacing w:after="0" w:line="240" w:lineRule="auto"/>
        <w:jc w:val="both"/>
        <w:rPr>
          <w:rFonts w:ascii="Arial,Bold" w:hAnsi="Arial,Bold" w:cs="Arial,Bold"/>
          <w:b/>
          <w:bCs/>
          <w:sz w:val="20"/>
          <w:szCs w:val="20"/>
        </w:rPr>
      </w:pPr>
      <w:r w:rsidRPr="008557C7">
        <w:rPr>
          <w:rFonts w:ascii="Arial,Bold" w:hAnsi="Arial,Bold" w:cs="Arial,Bold"/>
          <w:b/>
          <w:bCs/>
          <w:sz w:val="20"/>
          <w:szCs w:val="20"/>
        </w:rPr>
        <w:t xml:space="preserve">PROJECTE DE </w:t>
      </w:r>
      <w:r w:rsidRPr="008557C7">
        <w:rPr>
          <w:rFonts w:ascii="Arial-BoldMT" w:hAnsi="Arial-BoldMT" w:cs="Arial-BoldMT"/>
          <w:b/>
          <w:bCs/>
          <w:sz w:val="20"/>
          <w:szCs w:val="20"/>
        </w:rPr>
        <w:t>L’ORDENANÇA NO FISCAL REGULADORA DE LA PRESTACIÓ PATRIMONIAL PÚBLICA NO TRIBUTÀRIA PER LA PRESTACIÓ DEL SERVEI DE MANTENIMENT DE LA XARXA DE CLAVEGUERAM.</w:t>
      </w:r>
    </w:p>
    <w:p w14:paraId="142B1F72" w14:textId="77777777" w:rsidR="002A4331" w:rsidRPr="008557C7" w:rsidRDefault="002A4331" w:rsidP="009A47D5">
      <w:pPr>
        <w:autoSpaceDE w:val="0"/>
        <w:autoSpaceDN w:val="0"/>
        <w:adjustRightInd w:val="0"/>
        <w:spacing w:after="120" w:line="240" w:lineRule="auto"/>
        <w:jc w:val="center"/>
        <w:rPr>
          <w:rFonts w:ascii="Arial,Bold" w:hAnsi="Arial,Bold" w:cs="Arial,Bold"/>
          <w:b/>
          <w:bCs/>
          <w:sz w:val="20"/>
          <w:szCs w:val="20"/>
        </w:rPr>
      </w:pPr>
      <w:bookmarkStart w:id="0" w:name="_GoBack"/>
      <w:bookmarkEnd w:id="0"/>
    </w:p>
    <w:p w14:paraId="2602A5EB" w14:textId="77777777" w:rsidR="002A4331" w:rsidRPr="008557C7" w:rsidRDefault="002A4331" w:rsidP="002A4331">
      <w:pPr>
        <w:autoSpaceDE w:val="0"/>
        <w:autoSpaceDN w:val="0"/>
        <w:adjustRightInd w:val="0"/>
        <w:spacing w:after="120" w:line="240" w:lineRule="auto"/>
        <w:jc w:val="both"/>
        <w:rPr>
          <w:rFonts w:ascii="Arial" w:hAnsi="Arial" w:cs="Arial"/>
          <w:b/>
          <w:bCs/>
          <w:sz w:val="20"/>
          <w:szCs w:val="20"/>
        </w:rPr>
      </w:pPr>
      <w:r w:rsidRPr="008557C7">
        <w:rPr>
          <w:rFonts w:ascii="Arial" w:hAnsi="Arial" w:cs="Arial"/>
          <w:b/>
          <w:bCs/>
          <w:sz w:val="20"/>
          <w:szCs w:val="20"/>
        </w:rPr>
        <w:t xml:space="preserve">PREÀMBUL </w:t>
      </w:r>
    </w:p>
    <w:p w14:paraId="38ACBF49" w14:textId="75548E91" w:rsidR="00AA0006" w:rsidRPr="008557C7" w:rsidRDefault="002A4331" w:rsidP="00AA0006">
      <w:pPr>
        <w:autoSpaceDE w:val="0"/>
        <w:autoSpaceDN w:val="0"/>
        <w:adjustRightInd w:val="0"/>
        <w:spacing w:after="0" w:line="240" w:lineRule="auto"/>
        <w:jc w:val="both"/>
        <w:rPr>
          <w:rFonts w:ascii="Arial" w:hAnsi="Arial" w:cs="Arial"/>
          <w:sz w:val="20"/>
          <w:szCs w:val="20"/>
        </w:rPr>
      </w:pPr>
      <w:r w:rsidRPr="008557C7">
        <w:rPr>
          <w:rFonts w:ascii="Arial" w:hAnsi="Arial" w:cs="Arial"/>
          <w:sz w:val="20"/>
          <w:szCs w:val="20"/>
        </w:rPr>
        <w:t>La regulació de la contraprestació d’aquest servei ha d’adaptar-se a les disposicions sobre la matèria dictades a través de la Llei 9/2017, de 8 de novembre</w:t>
      </w:r>
      <w:r w:rsidR="00AA0006" w:rsidRPr="008557C7">
        <w:rPr>
          <w:rFonts w:ascii="Arial" w:hAnsi="Arial" w:cs="Arial"/>
          <w:sz w:val="20"/>
          <w:szCs w:val="20"/>
        </w:rPr>
        <w:t xml:space="preserve">, </w:t>
      </w:r>
      <w:r w:rsidR="00AA0006" w:rsidRPr="008557C7">
        <w:rPr>
          <w:rFonts w:ascii="Arial" w:hAnsi="Arial" w:cs="Arial"/>
          <w:sz w:val="20"/>
          <w:szCs w:val="20"/>
        </w:rPr>
        <w:t xml:space="preserve">de contractes del sector públic (LCSP). </w:t>
      </w:r>
    </w:p>
    <w:p w14:paraId="3DF917CB" w14:textId="77777777" w:rsidR="002A4331" w:rsidRPr="008557C7" w:rsidRDefault="002A4331" w:rsidP="002A4331">
      <w:pPr>
        <w:autoSpaceDE w:val="0"/>
        <w:autoSpaceDN w:val="0"/>
        <w:adjustRightInd w:val="0"/>
        <w:spacing w:after="0" w:line="240" w:lineRule="auto"/>
        <w:jc w:val="both"/>
        <w:rPr>
          <w:rFonts w:ascii="Arial" w:hAnsi="Arial" w:cs="Arial"/>
          <w:sz w:val="20"/>
          <w:szCs w:val="20"/>
        </w:rPr>
      </w:pPr>
      <w:r w:rsidRPr="008557C7">
        <w:rPr>
          <w:rFonts w:ascii="Arial" w:hAnsi="Arial" w:cs="Arial"/>
          <w:sz w:val="20"/>
          <w:szCs w:val="20"/>
        </w:rPr>
        <w:t xml:space="preserve"> </w:t>
      </w:r>
    </w:p>
    <w:p w14:paraId="1B518711" w14:textId="58C2A0F1" w:rsidR="002A4331" w:rsidRPr="008557C7" w:rsidRDefault="002A4331" w:rsidP="002A4331">
      <w:pPr>
        <w:autoSpaceDE w:val="0"/>
        <w:autoSpaceDN w:val="0"/>
        <w:adjustRightInd w:val="0"/>
        <w:spacing w:after="0" w:line="240" w:lineRule="auto"/>
        <w:jc w:val="both"/>
        <w:rPr>
          <w:rFonts w:ascii="Arial" w:hAnsi="Arial" w:cs="Arial"/>
          <w:sz w:val="20"/>
          <w:szCs w:val="20"/>
        </w:rPr>
      </w:pPr>
      <w:r w:rsidRPr="008557C7">
        <w:rPr>
          <w:rFonts w:ascii="Arial" w:hAnsi="Arial" w:cs="Arial"/>
          <w:sz w:val="20"/>
          <w:szCs w:val="20"/>
        </w:rPr>
        <w:t xml:space="preserve">En aquest sentit, l'article 20.6 del Reial decret legislatiu 2/2004, de 5 de març, pel qual s'aprova el Text refós de la Llei reguladora de les hisendes locals (TRLRHL), disposa que les contraprestacions econòmiques establertes coactivament que es percebin per la prestació dels serveis públics a què fa referència l'article 20.4 TRLRHL, entre ells, el servei </w:t>
      </w:r>
      <w:r w:rsidR="0085531D" w:rsidRPr="008557C7">
        <w:rPr>
          <w:rFonts w:ascii="Arial" w:hAnsi="Arial" w:cs="Arial"/>
          <w:sz w:val="20"/>
          <w:szCs w:val="20"/>
        </w:rPr>
        <w:t xml:space="preserve">públic </w:t>
      </w:r>
      <w:r w:rsidR="00A10067" w:rsidRPr="008557C7">
        <w:rPr>
          <w:rFonts w:ascii="Arial" w:hAnsi="Arial" w:cs="Arial"/>
          <w:sz w:val="20"/>
          <w:szCs w:val="20"/>
        </w:rPr>
        <w:t>de clavegueram</w:t>
      </w:r>
      <w:r w:rsidRPr="008557C7">
        <w:rPr>
          <w:rFonts w:ascii="Arial" w:hAnsi="Arial" w:cs="Arial"/>
          <w:sz w:val="20"/>
          <w:szCs w:val="20"/>
        </w:rPr>
        <w:t xml:space="preserve">, realitzada de forma directa mitjançant personificació privada o mitjançant gestió indirecta, tenen la consideració de prestacions patrimonials de caràcter públic no tributària i s’hauran d’establir mitjançant Ordenança. </w:t>
      </w:r>
    </w:p>
    <w:p w14:paraId="21B75764" w14:textId="77777777" w:rsidR="002A4331" w:rsidRPr="008557C7" w:rsidRDefault="002A4331" w:rsidP="002A4331">
      <w:pPr>
        <w:autoSpaceDE w:val="0"/>
        <w:autoSpaceDN w:val="0"/>
        <w:adjustRightInd w:val="0"/>
        <w:spacing w:after="0" w:line="240" w:lineRule="auto"/>
        <w:jc w:val="both"/>
        <w:rPr>
          <w:rFonts w:ascii="Arial" w:hAnsi="Arial" w:cs="Arial"/>
          <w:sz w:val="20"/>
          <w:szCs w:val="20"/>
        </w:rPr>
      </w:pPr>
    </w:p>
    <w:p w14:paraId="11A0645C" w14:textId="77777777" w:rsidR="002A4331" w:rsidRPr="008557C7" w:rsidRDefault="002A4331" w:rsidP="002A4331">
      <w:pPr>
        <w:autoSpaceDE w:val="0"/>
        <w:autoSpaceDN w:val="0"/>
        <w:adjustRightInd w:val="0"/>
        <w:spacing w:after="0" w:line="240" w:lineRule="auto"/>
        <w:jc w:val="both"/>
        <w:rPr>
          <w:rFonts w:ascii="Arial" w:hAnsi="Arial" w:cs="Arial"/>
          <w:sz w:val="20"/>
          <w:szCs w:val="20"/>
        </w:rPr>
      </w:pPr>
      <w:r w:rsidRPr="008557C7">
        <w:rPr>
          <w:rFonts w:ascii="Arial" w:hAnsi="Arial" w:cs="Arial"/>
          <w:sz w:val="20"/>
          <w:szCs w:val="20"/>
        </w:rPr>
        <w:t>Els objectius de l’ordenança són:</w:t>
      </w:r>
    </w:p>
    <w:p w14:paraId="5136C668" w14:textId="77777777" w:rsidR="002A4331" w:rsidRPr="008557C7" w:rsidRDefault="002A4331" w:rsidP="002A4331">
      <w:pPr>
        <w:autoSpaceDE w:val="0"/>
        <w:autoSpaceDN w:val="0"/>
        <w:adjustRightInd w:val="0"/>
        <w:spacing w:after="0" w:line="240" w:lineRule="auto"/>
        <w:jc w:val="both"/>
        <w:rPr>
          <w:rFonts w:ascii="Arial" w:hAnsi="Arial" w:cs="Arial"/>
          <w:sz w:val="20"/>
          <w:szCs w:val="20"/>
        </w:rPr>
      </w:pPr>
    </w:p>
    <w:p w14:paraId="3D666B55" w14:textId="77777777" w:rsidR="002A4331" w:rsidRPr="008557C7" w:rsidRDefault="002A4331" w:rsidP="002A4331">
      <w:pPr>
        <w:autoSpaceDE w:val="0"/>
        <w:autoSpaceDN w:val="0"/>
        <w:adjustRightInd w:val="0"/>
        <w:spacing w:after="0" w:line="240" w:lineRule="auto"/>
        <w:jc w:val="both"/>
        <w:rPr>
          <w:rFonts w:ascii="Arial" w:hAnsi="Arial" w:cs="Arial"/>
          <w:sz w:val="20"/>
          <w:szCs w:val="20"/>
        </w:rPr>
      </w:pPr>
      <w:r w:rsidRPr="008557C7">
        <w:rPr>
          <w:rFonts w:ascii="Arial" w:hAnsi="Arial" w:cs="Arial"/>
          <w:sz w:val="20"/>
          <w:szCs w:val="20"/>
        </w:rPr>
        <w:t>a) L’adaptació als canvis normatius de rang superior, derivat de la modificació de l’article 20.6 del TRLRH, en la nova redacció donada per la LCSP.</w:t>
      </w:r>
    </w:p>
    <w:p w14:paraId="1D3076C5" w14:textId="5EDADAD1" w:rsidR="002A4331" w:rsidRPr="008557C7" w:rsidRDefault="002A4331" w:rsidP="002A4331">
      <w:pPr>
        <w:autoSpaceDE w:val="0"/>
        <w:autoSpaceDN w:val="0"/>
        <w:adjustRightInd w:val="0"/>
        <w:spacing w:after="0" w:line="240" w:lineRule="auto"/>
        <w:jc w:val="both"/>
        <w:rPr>
          <w:rFonts w:ascii="Arial" w:hAnsi="Arial" w:cs="Arial"/>
          <w:sz w:val="20"/>
          <w:szCs w:val="20"/>
        </w:rPr>
      </w:pPr>
      <w:r w:rsidRPr="008557C7">
        <w:rPr>
          <w:rFonts w:ascii="Arial" w:hAnsi="Arial" w:cs="Arial"/>
          <w:sz w:val="20"/>
          <w:szCs w:val="20"/>
        </w:rPr>
        <w:t>b) Assegurar la sostenibilitat econòmica i financera del servei d</w:t>
      </w:r>
      <w:r w:rsidR="00A10067" w:rsidRPr="008557C7">
        <w:rPr>
          <w:rFonts w:ascii="Arial" w:hAnsi="Arial" w:cs="Arial"/>
          <w:sz w:val="20"/>
          <w:szCs w:val="20"/>
        </w:rPr>
        <w:t>e clavegueram.</w:t>
      </w:r>
    </w:p>
    <w:p w14:paraId="674923B4" w14:textId="77777777" w:rsidR="002A4331" w:rsidRPr="008557C7" w:rsidRDefault="002A4331" w:rsidP="002A4331">
      <w:pPr>
        <w:autoSpaceDE w:val="0"/>
        <w:autoSpaceDN w:val="0"/>
        <w:adjustRightInd w:val="0"/>
        <w:spacing w:after="0" w:line="240" w:lineRule="auto"/>
        <w:jc w:val="both"/>
        <w:rPr>
          <w:rFonts w:ascii="Arial" w:hAnsi="Arial" w:cs="Arial"/>
          <w:sz w:val="20"/>
          <w:szCs w:val="20"/>
        </w:rPr>
      </w:pPr>
      <w:r w:rsidRPr="008557C7">
        <w:rPr>
          <w:rFonts w:ascii="Arial" w:hAnsi="Arial" w:cs="Arial"/>
          <w:sz w:val="20"/>
          <w:szCs w:val="20"/>
        </w:rPr>
        <w:t>c) Ajustar les tarifes a la realitat dels costos d’explotació, manteniment i inversió.</w:t>
      </w:r>
    </w:p>
    <w:p w14:paraId="7BEB9CCF" w14:textId="77777777" w:rsidR="002A4331" w:rsidRPr="008557C7" w:rsidRDefault="002A4331" w:rsidP="002A4331">
      <w:pPr>
        <w:autoSpaceDE w:val="0"/>
        <w:autoSpaceDN w:val="0"/>
        <w:adjustRightInd w:val="0"/>
        <w:spacing w:after="0" w:line="240" w:lineRule="auto"/>
        <w:jc w:val="both"/>
        <w:rPr>
          <w:rFonts w:ascii="Arial" w:hAnsi="Arial" w:cs="Arial"/>
          <w:sz w:val="20"/>
          <w:szCs w:val="20"/>
        </w:rPr>
      </w:pPr>
      <w:r w:rsidRPr="008557C7">
        <w:rPr>
          <w:rFonts w:ascii="Arial" w:hAnsi="Arial" w:cs="Arial"/>
          <w:sz w:val="20"/>
          <w:szCs w:val="20"/>
        </w:rPr>
        <w:t>d) Garantir la qualitat i la continuïtat del servei.</w:t>
      </w:r>
    </w:p>
    <w:p w14:paraId="18EBAB09" w14:textId="77777777" w:rsidR="002A4331" w:rsidRPr="008557C7" w:rsidRDefault="002A4331" w:rsidP="002A4331">
      <w:pPr>
        <w:autoSpaceDE w:val="0"/>
        <w:autoSpaceDN w:val="0"/>
        <w:adjustRightInd w:val="0"/>
        <w:spacing w:after="0" w:line="240" w:lineRule="auto"/>
        <w:jc w:val="both"/>
        <w:rPr>
          <w:rFonts w:ascii="Arial" w:hAnsi="Arial" w:cs="Arial"/>
          <w:sz w:val="20"/>
          <w:szCs w:val="20"/>
        </w:rPr>
      </w:pPr>
      <w:r w:rsidRPr="008557C7">
        <w:rPr>
          <w:rFonts w:ascii="Arial" w:hAnsi="Arial" w:cs="Arial"/>
          <w:sz w:val="20"/>
          <w:szCs w:val="20"/>
        </w:rPr>
        <w:t>e) Promoure la responsabilitat i la consciència en l’ús de l’aigua.</w:t>
      </w:r>
    </w:p>
    <w:p w14:paraId="2A5978C8" w14:textId="77777777" w:rsidR="002A4331" w:rsidRPr="008557C7" w:rsidRDefault="002A4331" w:rsidP="002A4331">
      <w:pPr>
        <w:autoSpaceDE w:val="0"/>
        <w:autoSpaceDN w:val="0"/>
        <w:adjustRightInd w:val="0"/>
        <w:spacing w:after="0" w:line="240" w:lineRule="auto"/>
        <w:jc w:val="both"/>
        <w:rPr>
          <w:rFonts w:ascii="Arial" w:hAnsi="Arial" w:cs="Arial"/>
          <w:sz w:val="20"/>
          <w:szCs w:val="20"/>
        </w:rPr>
      </w:pPr>
    </w:p>
    <w:p w14:paraId="457B5D28" w14:textId="3B9367D8" w:rsidR="002A4331" w:rsidRPr="008557C7" w:rsidRDefault="002A4331" w:rsidP="002A4331">
      <w:pPr>
        <w:autoSpaceDE w:val="0"/>
        <w:autoSpaceDN w:val="0"/>
        <w:adjustRightInd w:val="0"/>
        <w:spacing w:after="0" w:line="240" w:lineRule="auto"/>
        <w:jc w:val="both"/>
        <w:rPr>
          <w:rFonts w:ascii="Arial" w:hAnsi="Arial" w:cs="Arial"/>
          <w:sz w:val="20"/>
          <w:szCs w:val="20"/>
        </w:rPr>
      </w:pPr>
      <w:r w:rsidRPr="008557C7">
        <w:rPr>
          <w:rFonts w:ascii="Arial" w:hAnsi="Arial" w:cs="Arial"/>
          <w:sz w:val="20"/>
          <w:szCs w:val="20"/>
        </w:rPr>
        <w:t xml:space="preserve">Aquesta ordenança s’adequa als principis de necessitat, eficàcia, proporcionalitat i seguretat jurídica recollits en l’article 129 de la Llei 39/2015, d’1 d’octubre, del </w:t>
      </w:r>
      <w:r w:rsidR="00AA0006" w:rsidRPr="008557C7">
        <w:rPr>
          <w:rFonts w:ascii="Arial" w:hAnsi="Arial" w:cs="Arial"/>
          <w:sz w:val="20"/>
          <w:szCs w:val="20"/>
        </w:rPr>
        <w:t>p</w:t>
      </w:r>
      <w:r w:rsidRPr="008557C7">
        <w:rPr>
          <w:rFonts w:ascii="Arial" w:hAnsi="Arial" w:cs="Arial"/>
          <w:sz w:val="20"/>
          <w:szCs w:val="20"/>
        </w:rPr>
        <w:t xml:space="preserve">rocediment </w:t>
      </w:r>
      <w:r w:rsidR="00AA0006" w:rsidRPr="008557C7">
        <w:rPr>
          <w:rFonts w:ascii="Arial" w:hAnsi="Arial" w:cs="Arial"/>
          <w:sz w:val="20"/>
          <w:szCs w:val="20"/>
        </w:rPr>
        <w:t>a</w:t>
      </w:r>
      <w:r w:rsidRPr="008557C7">
        <w:rPr>
          <w:rFonts w:ascii="Arial" w:hAnsi="Arial" w:cs="Arial"/>
          <w:sz w:val="20"/>
          <w:szCs w:val="20"/>
        </w:rPr>
        <w:t xml:space="preserve">dministratiu </w:t>
      </w:r>
      <w:r w:rsidR="00AA0006" w:rsidRPr="008557C7">
        <w:rPr>
          <w:rFonts w:ascii="Arial" w:hAnsi="Arial" w:cs="Arial"/>
          <w:sz w:val="20"/>
          <w:szCs w:val="20"/>
        </w:rPr>
        <w:t>c</w:t>
      </w:r>
      <w:r w:rsidRPr="008557C7">
        <w:rPr>
          <w:rFonts w:ascii="Arial" w:hAnsi="Arial" w:cs="Arial"/>
          <w:sz w:val="20"/>
          <w:szCs w:val="20"/>
        </w:rPr>
        <w:t xml:space="preserve">omú de les </w:t>
      </w:r>
      <w:r w:rsidR="00AA0006" w:rsidRPr="008557C7">
        <w:rPr>
          <w:rFonts w:ascii="Arial" w:hAnsi="Arial" w:cs="Arial"/>
          <w:sz w:val="20"/>
          <w:szCs w:val="20"/>
        </w:rPr>
        <w:t>a</w:t>
      </w:r>
      <w:r w:rsidRPr="008557C7">
        <w:rPr>
          <w:rFonts w:ascii="Arial" w:hAnsi="Arial" w:cs="Arial"/>
          <w:sz w:val="20"/>
          <w:szCs w:val="20"/>
        </w:rPr>
        <w:t xml:space="preserve">dministracions </w:t>
      </w:r>
      <w:r w:rsidR="00AA0006" w:rsidRPr="008557C7">
        <w:rPr>
          <w:rFonts w:ascii="Arial" w:hAnsi="Arial" w:cs="Arial"/>
          <w:sz w:val="20"/>
          <w:szCs w:val="20"/>
        </w:rPr>
        <w:t>p</w:t>
      </w:r>
      <w:r w:rsidRPr="008557C7">
        <w:rPr>
          <w:rFonts w:ascii="Arial" w:hAnsi="Arial" w:cs="Arial"/>
          <w:sz w:val="20"/>
          <w:szCs w:val="20"/>
        </w:rPr>
        <w:t xml:space="preserve">úbliques. En concret, els principis de necessitat i eficàcia venen motivats per l’exigència d’adaptar la normativa municipal ja existent a la nova redacció de l’article </w:t>
      </w:r>
    </w:p>
    <w:p w14:paraId="28B1B2D5" w14:textId="3EEEECD9" w:rsidR="002A4331" w:rsidRPr="008557C7" w:rsidRDefault="002A4331" w:rsidP="002A4331">
      <w:pPr>
        <w:autoSpaceDE w:val="0"/>
        <w:autoSpaceDN w:val="0"/>
        <w:adjustRightInd w:val="0"/>
        <w:spacing w:after="0" w:line="240" w:lineRule="auto"/>
        <w:jc w:val="both"/>
        <w:rPr>
          <w:rFonts w:ascii="Arial" w:hAnsi="Arial" w:cs="Arial"/>
          <w:sz w:val="20"/>
          <w:szCs w:val="20"/>
        </w:rPr>
      </w:pPr>
      <w:r w:rsidRPr="008557C7">
        <w:rPr>
          <w:rFonts w:ascii="Arial" w:hAnsi="Arial" w:cs="Arial"/>
          <w:sz w:val="20"/>
          <w:szCs w:val="20"/>
        </w:rPr>
        <w:t xml:space="preserve">20.6 del </w:t>
      </w:r>
      <w:r w:rsidR="00AA0006" w:rsidRPr="008557C7">
        <w:rPr>
          <w:rFonts w:ascii="Arial" w:hAnsi="Arial" w:cs="Arial"/>
          <w:sz w:val="20"/>
          <w:szCs w:val="20"/>
        </w:rPr>
        <w:t>TRLRHL</w:t>
      </w:r>
      <w:r w:rsidRPr="008557C7">
        <w:rPr>
          <w:rFonts w:ascii="Arial" w:hAnsi="Arial" w:cs="Arial"/>
          <w:sz w:val="20"/>
          <w:szCs w:val="20"/>
        </w:rPr>
        <w:t xml:space="preserve"> originada per la LCSP, per tal de definir i establir les tarifes per la prestació del servei de conformitat amb la naturalesa jurídica que els atorga la nova regulació, sense que existeixi cap altre mecanisme per portar a terme aquesta adaptació que no sigui l’aprovació d’una ordenança. </w:t>
      </w:r>
    </w:p>
    <w:p w14:paraId="44264D0D" w14:textId="77777777" w:rsidR="002A4331" w:rsidRPr="008557C7" w:rsidRDefault="002A4331" w:rsidP="002A4331">
      <w:pPr>
        <w:pStyle w:val="Default"/>
        <w:jc w:val="both"/>
        <w:rPr>
          <w:rFonts w:ascii="Arial" w:hAnsi="Arial" w:cs="Arial"/>
          <w:color w:val="auto"/>
          <w:sz w:val="20"/>
          <w:szCs w:val="20"/>
        </w:rPr>
      </w:pPr>
    </w:p>
    <w:p w14:paraId="0C66C3FE" w14:textId="42DD626A" w:rsidR="002A4331" w:rsidRPr="008557C7" w:rsidRDefault="002A4331" w:rsidP="002A4331">
      <w:pPr>
        <w:autoSpaceDE w:val="0"/>
        <w:autoSpaceDN w:val="0"/>
        <w:adjustRightInd w:val="0"/>
        <w:spacing w:after="120" w:line="240" w:lineRule="auto"/>
        <w:jc w:val="both"/>
        <w:rPr>
          <w:rFonts w:ascii="Arial" w:hAnsi="Arial" w:cs="Arial"/>
          <w:sz w:val="20"/>
          <w:szCs w:val="20"/>
        </w:rPr>
      </w:pPr>
      <w:r w:rsidRPr="008557C7">
        <w:rPr>
          <w:rFonts w:ascii="Arial" w:hAnsi="Arial" w:cs="Arial"/>
          <w:sz w:val="20"/>
          <w:szCs w:val="20"/>
        </w:rPr>
        <w:t xml:space="preserve">Pel que fa al principi de transparència, aquest es compleix amb els tràmits a que es sotmet aquesta ordenança, mitjançant la consulta pública prèvia i els tràmits d’audiència i informació públiques. Així mateix, resulta proporcional perquè aquesta ordenança regula exclusivament els aspectes econòmics de la contraprestació econòmica que han d’abonar els usuaris pel gaudiment del servei públic de </w:t>
      </w:r>
      <w:r w:rsidR="001768E8" w:rsidRPr="008557C7">
        <w:rPr>
          <w:rFonts w:ascii="Arial" w:hAnsi="Arial" w:cs="Arial"/>
          <w:sz w:val="20"/>
          <w:szCs w:val="20"/>
        </w:rPr>
        <w:t>sanejament d’aigües residuals, clavegueram</w:t>
      </w:r>
      <w:r w:rsidRPr="008557C7">
        <w:rPr>
          <w:rFonts w:ascii="Arial" w:hAnsi="Arial" w:cs="Arial"/>
          <w:sz w:val="20"/>
          <w:szCs w:val="20"/>
        </w:rPr>
        <w:t xml:space="preserve">. </w:t>
      </w:r>
    </w:p>
    <w:p w14:paraId="5D7999B3" w14:textId="77777777" w:rsidR="002A4331" w:rsidRPr="008557C7" w:rsidRDefault="002A4331" w:rsidP="002A4331">
      <w:pPr>
        <w:pStyle w:val="Default"/>
        <w:jc w:val="both"/>
        <w:rPr>
          <w:rFonts w:ascii="Arial" w:hAnsi="Arial" w:cs="Arial"/>
          <w:color w:val="auto"/>
          <w:sz w:val="20"/>
          <w:szCs w:val="20"/>
        </w:rPr>
      </w:pPr>
      <w:r w:rsidRPr="008557C7">
        <w:rPr>
          <w:rFonts w:ascii="Arial" w:hAnsi="Arial" w:cs="Arial"/>
          <w:color w:val="auto"/>
          <w:sz w:val="20"/>
          <w:szCs w:val="20"/>
        </w:rPr>
        <w:t xml:space="preserve">En conseqüència, estableix l’estructura de les tarifes (quotes fixes i variables, trams, blocs i la seva quantia), els sistemes de determinació de l’import de la factura, els períodes de facturació, les formes de pagament i els ajornaments i les conseqüències de l’impagament, aspectes imprescindibles per tal de garantir la seguretat jurídica de tot el procés, ja que fa públic i transparent un marc de relacions estable, predictible, integrat i clar de les relacions econòmiques entre els usuaris i el gestor dels serveis. Aquesta norma es completa amb el reglament del servei que té com a finalitat regular els aspectes tècnics de la relació entre el servei i els diferents actors (usuaris i gestor dels serveis). </w:t>
      </w:r>
    </w:p>
    <w:p w14:paraId="1D0A4B3C" w14:textId="77777777" w:rsidR="002A4331" w:rsidRPr="008557C7" w:rsidRDefault="002A4331" w:rsidP="002A4331">
      <w:pPr>
        <w:autoSpaceDE w:val="0"/>
        <w:autoSpaceDN w:val="0"/>
        <w:adjustRightInd w:val="0"/>
        <w:spacing w:after="120" w:line="240" w:lineRule="auto"/>
        <w:jc w:val="both"/>
        <w:rPr>
          <w:rFonts w:ascii="Arial" w:hAnsi="Arial" w:cs="Arial"/>
          <w:sz w:val="20"/>
          <w:szCs w:val="20"/>
        </w:rPr>
      </w:pPr>
    </w:p>
    <w:p w14:paraId="2EF50328" w14:textId="77777777" w:rsidR="002A4331" w:rsidRPr="008557C7" w:rsidRDefault="002A4331" w:rsidP="002A4331">
      <w:pPr>
        <w:autoSpaceDE w:val="0"/>
        <w:autoSpaceDN w:val="0"/>
        <w:adjustRightInd w:val="0"/>
        <w:spacing w:after="120" w:line="240" w:lineRule="auto"/>
        <w:jc w:val="both"/>
        <w:rPr>
          <w:rFonts w:ascii="Arial" w:hAnsi="Arial" w:cs="Arial"/>
          <w:b/>
          <w:bCs/>
          <w:sz w:val="20"/>
          <w:szCs w:val="20"/>
        </w:rPr>
      </w:pPr>
      <w:r w:rsidRPr="008557C7">
        <w:rPr>
          <w:rFonts w:ascii="Arial" w:hAnsi="Arial" w:cs="Arial"/>
          <w:sz w:val="20"/>
          <w:szCs w:val="20"/>
        </w:rPr>
        <w:t>Finalment, en relació al principi d’eficiència, aquesta ordenança no imposa cap càrrega administrativa que no es trobi justificada en ordre a garantir una correcta prestació del servei.</w:t>
      </w:r>
    </w:p>
    <w:p w14:paraId="30E7338A" w14:textId="77777777" w:rsidR="002A4331" w:rsidRPr="008557C7" w:rsidRDefault="002A4331" w:rsidP="009A47D5">
      <w:pPr>
        <w:autoSpaceDE w:val="0"/>
        <w:autoSpaceDN w:val="0"/>
        <w:adjustRightInd w:val="0"/>
        <w:spacing w:after="120" w:line="240" w:lineRule="auto"/>
        <w:jc w:val="center"/>
        <w:rPr>
          <w:rFonts w:ascii="Arial,Bold" w:hAnsi="Arial,Bold" w:cs="Arial,Bold"/>
          <w:b/>
          <w:bCs/>
          <w:sz w:val="20"/>
          <w:szCs w:val="20"/>
        </w:rPr>
      </w:pPr>
    </w:p>
    <w:p w14:paraId="126A65B6" w14:textId="77777777" w:rsidR="002A4331" w:rsidRPr="008557C7" w:rsidRDefault="002A4331" w:rsidP="009A47D5">
      <w:pPr>
        <w:autoSpaceDE w:val="0"/>
        <w:autoSpaceDN w:val="0"/>
        <w:adjustRightInd w:val="0"/>
        <w:spacing w:after="120" w:line="240" w:lineRule="auto"/>
        <w:jc w:val="center"/>
        <w:rPr>
          <w:rFonts w:ascii="Arial,Bold" w:hAnsi="Arial,Bold" w:cs="Arial,Bold"/>
          <w:b/>
          <w:bCs/>
          <w:sz w:val="20"/>
          <w:szCs w:val="20"/>
        </w:rPr>
      </w:pPr>
    </w:p>
    <w:p w14:paraId="4643292C" w14:textId="77777777" w:rsidR="002A4331" w:rsidRPr="008557C7" w:rsidRDefault="002A4331" w:rsidP="009A47D5">
      <w:pPr>
        <w:autoSpaceDE w:val="0"/>
        <w:autoSpaceDN w:val="0"/>
        <w:adjustRightInd w:val="0"/>
        <w:spacing w:after="120" w:line="240" w:lineRule="auto"/>
        <w:jc w:val="center"/>
        <w:rPr>
          <w:rFonts w:ascii="Arial,Bold" w:hAnsi="Arial,Bold" w:cs="Arial,Bold"/>
          <w:b/>
          <w:bCs/>
          <w:sz w:val="20"/>
          <w:szCs w:val="20"/>
        </w:rPr>
      </w:pPr>
    </w:p>
    <w:p w14:paraId="2C923C59" w14:textId="77777777" w:rsidR="002A4331" w:rsidRPr="008557C7" w:rsidRDefault="002A4331" w:rsidP="009A47D5">
      <w:pPr>
        <w:autoSpaceDE w:val="0"/>
        <w:autoSpaceDN w:val="0"/>
        <w:adjustRightInd w:val="0"/>
        <w:spacing w:after="120" w:line="240" w:lineRule="auto"/>
        <w:jc w:val="center"/>
        <w:rPr>
          <w:rFonts w:ascii="Arial,Bold" w:hAnsi="Arial,Bold" w:cs="Arial,Bold"/>
          <w:b/>
          <w:bCs/>
          <w:sz w:val="20"/>
          <w:szCs w:val="20"/>
        </w:rPr>
      </w:pPr>
    </w:p>
    <w:p w14:paraId="102751E9" w14:textId="77777777" w:rsidR="002A4331" w:rsidRPr="008557C7" w:rsidRDefault="002A4331" w:rsidP="009A47D5">
      <w:pPr>
        <w:autoSpaceDE w:val="0"/>
        <w:autoSpaceDN w:val="0"/>
        <w:adjustRightInd w:val="0"/>
        <w:spacing w:after="120" w:line="240" w:lineRule="auto"/>
        <w:jc w:val="center"/>
        <w:rPr>
          <w:rFonts w:ascii="Arial,Bold" w:hAnsi="Arial,Bold" w:cs="Arial,Bold"/>
          <w:b/>
          <w:bCs/>
          <w:sz w:val="20"/>
          <w:szCs w:val="20"/>
        </w:rPr>
      </w:pPr>
    </w:p>
    <w:p w14:paraId="30C2A9D8" w14:textId="77777777" w:rsidR="002A4331" w:rsidRPr="008557C7" w:rsidRDefault="002A4331" w:rsidP="009A47D5">
      <w:pPr>
        <w:autoSpaceDE w:val="0"/>
        <w:autoSpaceDN w:val="0"/>
        <w:adjustRightInd w:val="0"/>
        <w:spacing w:after="120" w:line="240" w:lineRule="auto"/>
        <w:jc w:val="center"/>
        <w:rPr>
          <w:rFonts w:ascii="Arial,Bold" w:hAnsi="Arial,Bold" w:cs="Arial,Bold"/>
          <w:b/>
          <w:bCs/>
          <w:sz w:val="20"/>
          <w:szCs w:val="20"/>
        </w:rPr>
      </w:pPr>
    </w:p>
    <w:p w14:paraId="43BA3C2E" w14:textId="77777777" w:rsidR="002A4331" w:rsidRPr="008557C7" w:rsidRDefault="002A4331" w:rsidP="009A47D5">
      <w:pPr>
        <w:autoSpaceDE w:val="0"/>
        <w:autoSpaceDN w:val="0"/>
        <w:adjustRightInd w:val="0"/>
        <w:spacing w:after="120" w:line="240" w:lineRule="auto"/>
        <w:jc w:val="center"/>
        <w:rPr>
          <w:rFonts w:ascii="Arial,Bold" w:hAnsi="Arial,Bold" w:cs="Arial,Bold"/>
          <w:b/>
          <w:bCs/>
          <w:sz w:val="20"/>
          <w:szCs w:val="20"/>
        </w:rPr>
      </w:pPr>
    </w:p>
    <w:p w14:paraId="4C695307" w14:textId="77777777" w:rsidR="002A4331" w:rsidRPr="008557C7" w:rsidRDefault="002A4331" w:rsidP="009A47D5">
      <w:pPr>
        <w:autoSpaceDE w:val="0"/>
        <w:autoSpaceDN w:val="0"/>
        <w:adjustRightInd w:val="0"/>
        <w:spacing w:after="120" w:line="240" w:lineRule="auto"/>
        <w:jc w:val="center"/>
        <w:rPr>
          <w:rFonts w:ascii="Arial,Bold" w:hAnsi="Arial,Bold" w:cs="Arial,Bold"/>
          <w:b/>
          <w:bCs/>
          <w:sz w:val="20"/>
          <w:szCs w:val="20"/>
        </w:rPr>
      </w:pPr>
    </w:p>
    <w:p w14:paraId="2D5F191C" w14:textId="77777777" w:rsidR="002A4331" w:rsidRPr="008557C7" w:rsidRDefault="002A4331" w:rsidP="009A47D5">
      <w:pPr>
        <w:autoSpaceDE w:val="0"/>
        <w:autoSpaceDN w:val="0"/>
        <w:adjustRightInd w:val="0"/>
        <w:spacing w:after="120" w:line="240" w:lineRule="auto"/>
        <w:jc w:val="center"/>
        <w:rPr>
          <w:rFonts w:ascii="Arial,Bold" w:hAnsi="Arial,Bold" w:cs="Arial,Bold"/>
          <w:b/>
          <w:bCs/>
          <w:sz w:val="20"/>
          <w:szCs w:val="20"/>
        </w:rPr>
      </w:pPr>
    </w:p>
    <w:p w14:paraId="525C8342" w14:textId="7FA30E0E" w:rsidR="009A47D5" w:rsidRPr="008557C7" w:rsidRDefault="009A47D5" w:rsidP="009A47D5">
      <w:pPr>
        <w:autoSpaceDE w:val="0"/>
        <w:autoSpaceDN w:val="0"/>
        <w:adjustRightInd w:val="0"/>
        <w:spacing w:after="120" w:line="240" w:lineRule="auto"/>
        <w:jc w:val="center"/>
        <w:rPr>
          <w:rFonts w:ascii="Arial,Bold" w:hAnsi="Arial,Bold" w:cs="Arial,Bold"/>
          <w:b/>
          <w:bCs/>
          <w:sz w:val="20"/>
          <w:szCs w:val="20"/>
        </w:rPr>
      </w:pPr>
      <w:r w:rsidRPr="008557C7">
        <w:rPr>
          <w:rFonts w:ascii="Arial,Bold" w:hAnsi="Arial,Bold" w:cs="Arial,Bold"/>
          <w:b/>
          <w:bCs/>
          <w:sz w:val="20"/>
          <w:szCs w:val="20"/>
        </w:rPr>
        <w:t>CAPÍTOL PRIMER.</w:t>
      </w:r>
    </w:p>
    <w:p w14:paraId="42246EBE" w14:textId="6D92BFF1" w:rsidR="009A47D5" w:rsidRPr="008557C7" w:rsidRDefault="009A47D5" w:rsidP="009A47D5">
      <w:pPr>
        <w:autoSpaceDE w:val="0"/>
        <w:autoSpaceDN w:val="0"/>
        <w:adjustRightInd w:val="0"/>
        <w:spacing w:after="120" w:line="240" w:lineRule="auto"/>
        <w:jc w:val="center"/>
        <w:rPr>
          <w:rFonts w:ascii="Arial,Bold" w:hAnsi="Arial,Bold" w:cs="Arial,Bold"/>
          <w:b/>
          <w:bCs/>
          <w:sz w:val="20"/>
          <w:szCs w:val="20"/>
        </w:rPr>
      </w:pPr>
      <w:r w:rsidRPr="008557C7">
        <w:rPr>
          <w:rFonts w:ascii="Arial,Bold" w:hAnsi="Arial,Bold" w:cs="Arial,Bold"/>
          <w:b/>
          <w:bCs/>
          <w:sz w:val="20"/>
          <w:szCs w:val="20"/>
        </w:rPr>
        <w:t>DISPOSICIONS GENERALS.</w:t>
      </w:r>
    </w:p>
    <w:p w14:paraId="3AC16B2F" w14:textId="77777777" w:rsidR="001768E8" w:rsidRPr="008557C7" w:rsidRDefault="001768E8" w:rsidP="001768E8">
      <w:pPr>
        <w:autoSpaceDE w:val="0"/>
        <w:autoSpaceDN w:val="0"/>
        <w:adjustRightInd w:val="0"/>
        <w:spacing w:after="120" w:line="240" w:lineRule="auto"/>
        <w:jc w:val="both"/>
        <w:rPr>
          <w:rFonts w:ascii="Arial" w:hAnsi="Arial" w:cs="Arial"/>
          <w:b/>
          <w:bCs/>
          <w:sz w:val="20"/>
          <w:szCs w:val="20"/>
        </w:rPr>
      </w:pPr>
      <w:r w:rsidRPr="008557C7">
        <w:rPr>
          <w:rFonts w:ascii="Arial" w:hAnsi="Arial" w:cs="Arial"/>
          <w:b/>
          <w:bCs/>
          <w:sz w:val="20"/>
          <w:szCs w:val="20"/>
        </w:rPr>
        <w:t>Article 1. Fonament, objecte i àmbit d’aplicació de l’ordenança.</w:t>
      </w:r>
    </w:p>
    <w:p w14:paraId="2939BB26" w14:textId="2BCFC5B6" w:rsidR="001768E8" w:rsidRPr="008557C7" w:rsidRDefault="001768E8" w:rsidP="001768E8">
      <w:pPr>
        <w:autoSpaceDE w:val="0"/>
        <w:autoSpaceDN w:val="0"/>
        <w:adjustRightInd w:val="0"/>
        <w:spacing w:after="0" w:line="240" w:lineRule="auto"/>
        <w:jc w:val="both"/>
        <w:rPr>
          <w:rFonts w:ascii="Arial" w:hAnsi="Arial" w:cs="Arial"/>
          <w:sz w:val="20"/>
          <w:szCs w:val="20"/>
        </w:rPr>
      </w:pPr>
      <w:r w:rsidRPr="008557C7">
        <w:rPr>
          <w:rFonts w:ascii="Arial" w:hAnsi="Arial" w:cs="Arial"/>
          <w:sz w:val="20"/>
          <w:szCs w:val="20"/>
        </w:rPr>
        <w:t>1. De conformitat amb allò que disposa l’article 20.6 del Reial Decret Legislatiu 2/2004, de 5 de març, pel qual s'aprova el Text Refós de la Llei Reguladora de les Hisendes Locals (TRLRHL), l’Ajuntament de Blanes estableix la prestació patrimonial de caràcter públic no tributari, per la prestació del servei públic de clavegueram del municipi.</w:t>
      </w:r>
    </w:p>
    <w:p w14:paraId="26CD68D0" w14:textId="77777777" w:rsidR="001768E8" w:rsidRPr="008557C7" w:rsidRDefault="001768E8" w:rsidP="001768E8">
      <w:pPr>
        <w:autoSpaceDE w:val="0"/>
        <w:autoSpaceDN w:val="0"/>
        <w:adjustRightInd w:val="0"/>
        <w:spacing w:after="0" w:line="240" w:lineRule="auto"/>
        <w:jc w:val="both"/>
        <w:rPr>
          <w:rFonts w:ascii="Arial" w:hAnsi="Arial" w:cs="Arial"/>
          <w:sz w:val="20"/>
          <w:szCs w:val="20"/>
        </w:rPr>
      </w:pPr>
    </w:p>
    <w:p w14:paraId="313ABC65" w14:textId="224EF4CE" w:rsidR="001768E8" w:rsidRPr="008557C7" w:rsidRDefault="001768E8" w:rsidP="001768E8">
      <w:pPr>
        <w:autoSpaceDE w:val="0"/>
        <w:autoSpaceDN w:val="0"/>
        <w:adjustRightInd w:val="0"/>
        <w:spacing w:after="120" w:line="240" w:lineRule="auto"/>
        <w:jc w:val="both"/>
        <w:rPr>
          <w:rFonts w:ascii="Arial" w:hAnsi="Arial" w:cs="Arial"/>
          <w:sz w:val="20"/>
          <w:szCs w:val="20"/>
        </w:rPr>
      </w:pPr>
      <w:r w:rsidRPr="008557C7">
        <w:rPr>
          <w:rFonts w:ascii="Arial" w:hAnsi="Arial" w:cs="Arial"/>
          <w:sz w:val="20"/>
          <w:szCs w:val="20"/>
        </w:rPr>
        <w:t>2. L’objecte d’aquesta ordenança és regular les tarifes del servei públic de clavegueram que es realitzi en l’àmbit territorial del municipi de Blanes.</w:t>
      </w:r>
    </w:p>
    <w:p w14:paraId="355A3773" w14:textId="5CDDD775" w:rsidR="001768E8" w:rsidRPr="008557C7" w:rsidRDefault="001768E8" w:rsidP="001768E8">
      <w:pPr>
        <w:autoSpaceDE w:val="0"/>
        <w:autoSpaceDN w:val="0"/>
        <w:adjustRightInd w:val="0"/>
        <w:spacing w:after="120" w:line="240" w:lineRule="auto"/>
        <w:jc w:val="both"/>
        <w:rPr>
          <w:rFonts w:ascii="Arial" w:hAnsi="Arial" w:cs="Arial"/>
          <w:sz w:val="20"/>
          <w:szCs w:val="20"/>
        </w:rPr>
      </w:pPr>
      <w:r w:rsidRPr="008557C7">
        <w:rPr>
          <w:rFonts w:ascii="Arial" w:hAnsi="Arial" w:cs="Arial"/>
          <w:sz w:val="20"/>
          <w:szCs w:val="20"/>
        </w:rPr>
        <w:t>3. El servei de clavegueram és de titularitat municipal. La forma de gestió del servei és per concessió administrativa. Aquest servei es presta a través de la societat d’economia mixta Aigües de Blanes SA, titular de l’explotació, la qual està participada en un 51% per l’Ajuntament de Blanes.</w:t>
      </w:r>
    </w:p>
    <w:p w14:paraId="610DF890" w14:textId="4AAC8EED" w:rsidR="001768E8" w:rsidRPr="008557C7" w:rsidRDefault="001768E8" w:rsidP="001768E8">
      <w:pPr>
        <w:autoSpaceDE w:val="0"/>
        <w:autoSpaceDN w:val="0"/>
        <w:adjustRightInd w:val="0"/>
        <w:spacing w:after="240" w:line="240" w:lineRule="auto"/>
        <w:jc w:val="both"/>
        <w:rPr>
          <w:rFonts w:ascii="Arial" w:hAnsi="Arial" w:cs="Arial"/>
          <w:sz w:val="20"/>
          <w:szCs w:val="20"/>
        </w:rPr>
      </w:pPr>
      <w:r w:rsidRPr="008557C7">
        <w:rPr>
          <w:rFonts w:ascii="Arial" w:hAnsi="Arial" w:cs="Arial"/>
          <w:sz w:val="20"/>
          <w:szCs w:val="20"/>
        </w:rPr>
        <w:t>4. Pel que fa als aspectes tècnics dels serveis objecte d’aquesta Ordenança, serà d’aplicació allò que estableix el corresponent reglament regulador del servei vigent en cada moment</w:t>
      </w:r>
      <w:r w:rsidR="00AA0006" w:rsidRPr="008557C7">
        <w:rPr>
          <w:rFonts w:ascii="Arial" w:hAnsi="Arial" w:cs="Arial"/>
          <w:sz w:val="20"/>
          <w:szCs w:val="20"/>
        </w:rPr>
        <w:t>.</w:t>
      </w:r>
    </w:p>
    <w:p w14:paraId="74EDB8A6" w14:textId="77777777" w:rsidR="009A47D5" w:rsidRPr="008557C7" w:rsidRDefault="009A47D5" w:rsidP="009A47D5">
      <w:pPr>
        <w:autoSpaceDE w:val="0"/>
        <w:autoSpaceDN w:val="0"/>
        <w:adjustRightInd w:val="0"/>
        <w:spacing w:after="120" w:line="240" w:lineRule="auto"/>
        <w:jc w:val="both"/>
        <w:rPr>
          <w:rFonts w:ascii="Arial,Bold" w:hAnsi="Arial,Bold" w:cs="Arial,Bold"/>
          <w:b/>
          <w:bCs/>
          <w:sz w:val="20"/>
          <w:szCs w:val="20"/>
        </w:rPr>
      </w:pPr>
      <w:r w:rsidRPr="008557C7">
        <w:rPr>
          <w:rFonts w:ascii="Arial,Bold" w:hAnsi="Arial,Bold" w:cs="Arial,Bold"/>
          <w:b/>
          <w:bCs/>
          <w:sz w:val="20"/>
          <w:szCs w:val="20"/>
        </w:rPr>
        <w:t>Article 2. Natura de les tarifes.</w:t>
      </w:r>
    </w:p>
    <w:p w14:paraId="27346B57" w14:textId="770DF78C" w:rsidR="009A47D5" w:rsidRPr="008557C7" w:rsidRDefault="009A47D5" w:rsidP="009A47D5">
      <w:pPr>
        <w:autoSpaceDE w:val="0"/>
        <w:autoSpaceDN w:val="0"/>
        <w:adjustRightInd w:val="0"/>
        <w:spacing w:after="120" w:line="240" w:lineRule="auto"/>
        <w:jc w:val="both"/>
        <w:rPr>
          <w:rFonts w:ascii="Arial" w:hAnsi="Arial" w:cs="Arial"/>
          <w:sz w:val="20"/>
          <w:szCs w:val="20"/>
        </w:rPr>
      </w:pPr>
      <w:r w:rsidRPr="008557C7">
        <w:rPr>
          <w:rFonts w:ascii="Arial" w:hAnsi="Arial" w:cs="Arial"/>
          <w:sz w:val="20"/>
          <w:szCs w:val="20"/>
        </w:rPr>
        <w:t>1. Les tarifes reguladores en aquesta ordenança constitueixen la contraprestació econòmica per la prestació del servei de clavegueram, o bé per la prestació, el gaudiment o la realització de tots aquells serveis accessoris al servei de clavegueram, regulats a l’apartat de tarifes d’aquesta Ordenança.</w:t>
      </w:r>
    </w:p>
    <w:p w14:paraId="361F73D6" w14:textId="66A4FB9B" w:rsidR="009A47D5" w:rsidRPr="008557C7" w:rsidRDefault="009A47D5" w:rsidP="009A47D5">
      <w:pPr>
        <w:autoSpaceDE w:val="0"/>
        <w:autoSpaceDN w:val="0"/>
        <w:adjustRightInd w:val="0"/>
        <w:spacing w:after="120" w:line="240" w:lineRule="auto"/>
        <w:jc w:val="both"/>
        <w:rPr>
          <w:rFonts w:ascii="Arial" w:hAnsi="Arial" w:cs="Arial"/>
          <w:sz w:val="20"/>
          <w:szCs w:val="20"/>
        </w:rPr>
      </w:pPr>
      <w:r w:rsidRPr="008557C7">
        <w:rPr>
          <w:rFonts w:ascii="Arial" w:hAnsi="Arial" w:cs="Arial"/>
          <w:sz w:val="20"/>
          <w:szCs w:val="20"/>
        </w:rPr>
        <w:t>2. Les tarifes tenen natura de prestació patrimonial de caràcter públic no tributari, d’acord amb allò que disposa l’article 20.6 del Text Refós de la Llei Reguladora de les Hisendes Locals, en els termes de l’article 31.3 de la Constitució.</w:t>
      </w:r>
    </w:p>
    <w:p w14:paraId="2779209D" w14:textId="1D85A5B3" w:rsidR="009A47D5" w:rsidRPr="008557C7" w:rsidRDefault="004F762B" w:rsidP="009A47D5">
      <w:pPr>
        <w:autoSpaceDE w:val="0"/>
        <w:autoSpaceDN w:val="0"/>
        <w:adjustRightInd w:val="0"/>
        <w:spacing w:after="120" w:line="240" w:lineRule="auto"/>
        <w:jc w:val="both"/>
        <w:rPr>
          <w:rFonts w:ascii="Arial,Bold" w:hAnsi="Arial,Bold" w:cs="Arial,Bold"/>
          <w:b/>
          <w:bCs/>
          <w:sz w:val="20"/>
          <w:szCs w:val="20"/>
        </w:rPr>
      </w:pPr>
      <w:r w:rsidRPr="008557C7">
        <w:rPr>
          <w:rFonts w:ascii="Arial" w:hAnsi="Arial" w:cs="Arial"/>
          <w:sz w:val="20"/>
          <w:szCs w:val="20"/>
        </w:rPr>
        <w:t>3. L’import en concepte de prestació patrimonial de caràcter públic no tributari és un ingrés propi de la societat Aigües de Blanes SA (ABSA) en la seva condició de gestor del servei.</w:t>
      </w:r>
    </w:p>
    <w:p w14:paraId="6CE4FF13" w14:textId="52012CAB" w:rsidR="009A47D5" w:rsidRPr="008557C7" w:rsidRDefault="009A47D5" w:rsidP="009A47D5">
      <w:pPr>
        <w:autoSpaceDE w:val="0"/>
        <w:autoSpaceDN w:val="0"/>
        <w:adjustRightInd w:val="0"/>
        <w:spacing w:after="120" w:line="240" w:lineRule="auto"/>
        <w:jc w:val="both"/>
        <w:rPr>
          <w:rFonts w:ascii="Arial,Bold" w:hAnsi="Arial,Bold" w:cs="Arial,Bold"/>
          <w:b/>
          <w:bCs/>
          <w:sz w:val="20"/>
          <w:szCs w:val="20"/>
        </w:rPr>
      </w:pPr>
      <w:r w:rsidRPr="008557C7">
        <w:rPr>
          <w:rFonts w:ascii="Arial,Bold" w:hAnsi="Arial,Bold" w:cs="Arial,Bold"/>
          <w:b/>
          <w:bCs/>
          <w:sz w:val="20"/>
          <w:szCs w:val="20"/>
        </w:rPr>
        <w:t xml:space="preserve">Article 3. Persones obligades </w:t>
      </w:r>
      <w:r w:rsidR="00AA0006" w:rsidRPr="008557C7">
        <w:rPr>
          <w:rFonts w:ascii="Arial,Bold" w:hAnsi="Arial,Bold" w:cs="Arial,Bold"/>
          <w:b/>
          <w:bCs/>
          <w:sz w:val="20"/>
          <w:szCs w:val="20"/>
        </w:rPr>
        <w:t>al</w:t>
      </w:r>
      <w:r w:rsidRPr="008557C7">
        <w:rPr>
          <w:rFonts w:ascii="Arial,Bold" w:hAnsi="Arial,Bold" w:cs="Arial,Bold"/>
          <w:b/>
          <w:bCs/>
          <w:sz w:val="20"/>
          <w:szCs w:val="20"/>
        </w:rPr>
        <w:t xml:space="preserve"> pagament.</w:t>
      </w:r>
    </w:p>
    <w:p w14:paraId="741CC87F" w14:textId="3EB3DD32" w:rsidR="009A47D5" w:rsidRPr="008557C7" w:rsidRDefault="009A47D5" w:rsidP="009A47D5">
      <w:pPr>
        <w:autoSpaceDE w:val="0"/>
        <w:autoSpaceDN w:val="0"/>
        <w:adjustRightInd w:val="0"/>
        <w:spacing w:after="120" w:line="240" w:lineRule="auto"/>
        <w:jc w:val="both"/>
        <w:rPr>
          <w:rFonts w:ascii="Arial" w:hAnsi="Arial" w:cs="Arial"/>
          <w:sz w:val="20"/>
          <w:szCs w:val="20"/>
        </w:rPr>
      </w:pPr>
      <w:r w:rsidRPr="008557C7">
        <w:rPr>
          <w:rFonts w:ascii="Arial" w:hAnsi="Arial" w:cs="Arial"/>
          <w:sz w:val="20"/>
          <w:szCs w:val="20"/>
        </w:rPr>
        <w:t>Estan obligades al pagament de les quotes resultants d’aplicar les presents tarifes les persones físiques, les persones jurídiques i les herències jacents, comunitats de bens i la resta d’entitats que, sense tenir personalitat jurídica, constitueixin una unitat econòmica o un patrimoni separat, que sol·licitin, es beneficiïn o gaudeixin d’alguns dels serveis regulats en aquesta Ordenança.</w:t>
      </w:r>
    </w:p>
    <w:p w14:paraId="0F449F09" w14:textId="77777777" w:rsidR="009A47D5" w:rsidRPr="008557C7" w:rsidRDefault="009A47D5" w:rsidP="009A47D5">
      <w:pPr>
        <w:autoSpaceDE w:val="0"/>
        <w:autoSpaceDN w:val="0"/>
        <w:adjustRightInd w:val="0"/>
        <w:spacing w:after="120" w:line="240" w:lineRule="auto"/>
        <w:jc w:val="both"/>
        <w:rPr>
          <w:rFonts w:ascii="Arial,Bold" w:hAnsi="Arial,Bold" w:cs="Arial,Bold"/>
          <w:b/>
          <w:bCs/>
          <w:sz w:val="20"/>
          <w:szCs w:val="20"/>
        </w:rPr>
      </w:pPr>
      <w:r w:rsidRPr="008557C7">
        <w:rPr>
          <w:rFonts w:ascii="Arial,Bold" w:hAnsi="Arial,Bold" w:cs="Arial,Bold"/>
          <w:b/>
          <w:bCs/>
          <w:sz w:val="20"/>
          <w:szCs w:val="20"/>
        </w:rPr>
        <w:t>Article 4. Naixement de l’obligació.</w:t>
      </w:r>
    </w:p>
    <w:p w14:paraId="3E214676" w14:textId="5D89F59D" w:rsidR="009A47D5" w:rsidRPr="008557C7" w:rsidRDefault="009A47D5" w:rsidP="009A47D5">
      <w:pPr>
        <w:autoSpaceDE w:val="0"/>
        <w:autoSpaceDN w:val="0"/>
        <w:adjustRightInd w:val="0"/>
        <w:spacing w:after="120" w:line="240" w:lineRule="auto"/>
        <w:jc w:val="both"/>
        <w:rPr>
          <w:rFonts w:ascii="Arial" w:hAnsi="Arial" w:cs="Arial"/>
          <w:sz w:val="20"/>
          <w:szCs w:val="20"/>
        </w:rPr>
      </w:pPr>
      <w:r w:rsidRPr="008557C7">
        <w:rPr>
          <w:rFonts w:ascii="Arial" w:hAnsi="Arial" w:cs="Arial"/>
          <w:sz w:val="20"/>
          <w:szCs w:val="20"/>
        </w:rPr>
        <w:t>1.- L’obligació de satisfer la contraprestació neix en el moment en què s’inicia l’activitat municipal tècnica i administrativa, que tendeix a verificar si concorren les condicions necessàries per autoritzar la presa a la xarxa de clavegueres municipals i s’entendrà que aquesta s’inicia :</w:t>
      </w:r>
    </w:p>
    <w:p w14:paraId="0F4EBA2A" w14:textId="76C01E8C" w:rsidR="009A47D5" w:rsidRPr="008557C7" w:rsidRDefault="009A47D5" w:rsidP="009A47D5">
      <w:pPr>
        <w:autoSpaceDE w:val="0"/>
        <w:autoSpaceDN w:val="0"/>
        <w:adjustRightInd w:val="0"/>
        <w:spacing w:after="120" w:line="240" w:lineRule="auto"/>
        <w:jc w:val="both"/>
        <w:rPr>
          <w:rFonts w:ascii="Arial" w:hAnsi="Arial" w:cs="Arial"/>
          <w:sz w:val="20"/>
          <w:szCs w:val="20"/>
        </w:rPr>
      </w:pPr>
      <w:r w:rsidRPr="008557C7">
        <w:rPr>
          <w:rFonts w:ascii="Arial" w:hAnsi="Arial" w:cs="Arial"/>
          <w:sz w:val="20"/>
          <w:szCs w:val="20"/>
        </w:rPr>
        <w:t>a.) En la data de presentació de la corresponent sol·licitud de llicència de presa, si el subjecte passiu la formula expressament.</w:t>
      </w:r>
    </w:p>
    <w:p w14:paraId="5096540D" w14:textId="45BD9D39" w:rsidR="009A47D5" w:rsidRPr="008557C7" w:rsidRDefault="009A47D5" w:rsidP="008C126F">
      <w:pPr>
        <w:autoSpaceDE w:val="0"/>
        <w:autoSpaceDN w:val="0"/>
        <w:adjustRightInd w:val="0"/>
        <w:spacing w:after="120" w:line="240" w:lineRule="auto"/>
        <w:jc w:val="both"/>
        <w:rPr>
          <w:rFonts w:ascii="Arial" w:hAnsi="Arial" w:cs="Arial"/>
          <w:sz w:val="20"/>
          <w:szCs w:val="20"/>
        </w:rPr>
      </w:pPr>
      <w:r w:rsidRPr="008557C7">
        <w:rPr>
          <w:rFonts w:ascii="Arial" w:hAnsi="Arial" w:cs="Arial"/>
          <w:sz w:val="20"/>
          <w:szCs w:val="20"/>
        </w:rPr>
        <w:t>b.) Des de que té lloc la presa efectiva a la xarxa de clavegueres municipal. La contraprestació es produirà amb independència que s’hagi obtingut o no la llicència d’escomesa i sense perjudici de l’inici d’expedient administratiu que pugui instruir per a la seva autorització.</w:t>
      </w:r>
    </w:p>
    <w:p w14:paraId="01741AEE" w14:textId="77777777" w:rsidR="008C126F" w:rsidRPr="008557C7" w:rsidRDefault="008C126F" w:rsidP="008C126F">
      <w:pPr>
        <w:autoSpaceDE w:val="0"/>
        <w:autoSpaceDN w:val="0"/>
        <w:adjustRightInd w:val="0"/>
        <w:spacing w:after="120" w:line="240" w:lineRule="auto"/>
        <w:jc w:val="both"/>
        <w:rPr>
          <w:rFonts w:ascii="Arial,Bold" w:hAnsi="Arial,Bold" w:cs="Arial,Bold"/>
          <w:b/>
          <w:bCs/>
          <w:sz w:val="20"/>
          <w:szCs w:val="20"/>
        </w:rPr>
      </w:pPr>
    </w:p>
    <w:p w14:paraId="7508C0C8" w14:textId="1741C103" w:rsidR="009A47D5" w:rsidRPr="008557C7" w:rsidRDefault="009A47D5" w:rsidP="009A47D5">
      <w:pPr>
        <w:autoSpaceDE w:val="0"/>
        <w:autoSpaceDN w:val="0"/>
        <w:adjustRightInd w:val="0"/>
        <w:spacing w:after="120" w:line="240" w:lineRule="auto"/>
        <w:jc w:val="center"/>
        <w:rPr>
          <w:rFonts w:ascii="Arial,Bold" w:hAnsi="Arial,Bold" w:cs="Arial,Bold"/>
          <w:b/>
          <w:bCs/>
          <w:sz w:val="20"/>
          <w:szCs w:val="20"/>
        </w:rPr>
      </w:pPr>
      <w:r w:rsidRPr="008557C7">
        <w:rPr>
          <w:rFonts w:ascii="Arial,Bold" w:hAnsi="Arial,Bold" w:cs="Arial,Bold"/>
          <w:b/>
          <w:bCs/>
          <w:sz w:val="20"/>
          <w:szCs w:val="20"/>
        </w:rPr>
        <w:t>CAPÍTOL SEGON.</w:t>
      </w:r>
    </w:p>
    <w:p w14:paraId="6BD89BDC" w14:textId="77777777" w:rsidR="009A47D5" w:rsidRPr="008557C7" w:rsidRDefault="009A47D5" w:rsidP="009A47D5">
      <w:pPr>
        <w:autoSpaceDE w:val="0"/>
        <w:autoSpaceDN w:val="0"/>
        <w:adjustRightInd w:val="0"/>
        <w:spacing w:after="120" w:line="240" w:lineRule="auto"/>
        <w:jc w:val="center"/>
        <w:rPr>
          <w:rFonts w:ascii="Arial,Bold" w:hAnsi="Arial,Bold" w:cs="Arial,Bold"/>
          <w:b/>
          <w:bCs/>
          <w:sz w:val="20"/>
          <w:szCs w:val="20"/>
        </w:rPr>
      </w:pPr>
      <w:r w:rsidRPr="008557C7">
        <w:rPr>
          <w:rFonts w:ascii="Arial,Bold" w:hAnsi="Arial,Bold" w:cs="Arial,Bold"/>
          <w:b/>
          <w:bCs/>
          <w:sz w:val="20"/>
          <w:szCs w:val="20"/>
        </w:rPr>
        <w:t>FACTURACIÓ i PAGAMENT DELS SERVEIS.</w:t>
      </w:r>
    </w:p>
    <w:p w14:paraId="6FE033A4" w14:textId="77777777" w:rsidR="009A47D5" w:rsidRPr="008557C7" w:rsidRDefault="009A47D5" w:rsidP="009A47D5">
      <w:pPr>
        <w:autoSpaceDE w:val="0"/>
        <w:autoSpaceDN w:val="0"/>
        <w:adjustRightInd w:val="0"/>
        <w:spacing w:after="120" w:line="240" w:lineRule="auto"/>
        <w:jc w:val="both"/>
        <w:rPr>
          <w:rFonts w:ascii="Arial,Bold" w:hAnsi="Arial,Bold" w:cs="Arial,Bold"/>
          <w:b/>
          <w:bCs/>
          <w:sz w:val="20"/>
          <w:szCs w:val="20"/>
        </w:rPr>
      </w:pPr>
      <w:r w:rsidRPr="008557C7">
        <w:rPr>
          <w:rFonts w:ascii="Arial,Bold" w:hAnsi="Arial,Bold" w:cs="Arial,Bold"/>
          <w:b/>
          <w:bCs/>
          <w:sz w:val="20"/>
          <w:szCs w:val="20"/>
        </w:rPr>
        <w:t>Article 5. Bases de la tarifa.</w:t>
      </w:r>
    </w:p>
    <w:p w14:paraId="5D443E20" w14:textId="0D8F9364" w:rsidR="009A47D5" w:rsidRPr="008557C7" w:rsidRDefault="009A47D5" w:rsidP="009A47D5">
      <w:pPr>
        <w:autoSpaceDE w:val="0"/>
        <w:autoSpaceDN w:val="0"/>
        <w:adjustRightInd w:val="0"/>
        <w:spacing w:after="120" w:line="240" w:lineRule="auto"/>
        <w:jc w:val="both"/>
        <w:rPr>
          <w:rFonts w:ascii="Arial" w:hAnsi="Arial" w:cs="Arial"/>
          <w:sz w:val="20"/>
          <w:szCs w:val="20"/>
        </w:rPr>
      </w:pPr>
      <w:r w:rsidRPr="008557C7">
        <w:rPr>
          <w:rFonts w:ascii="Arial" w:hAnsi="Arial" w:cs="Arial"/>
          <w:sz w:val="20"/>
          <w:szCs w:val="20"/>
        </w:rPr>
        <w:lastRenderedPageBreak/>
        <w:t>1.- La base per a l’aplicació de la tarifa del servei està constituïda pel volum ( m3 ) d’aigua subministrada, de totes les procedències, és a dir, tant de subministrament directe com d’aprofitaments d’aigües superficials o subterrànies o d’instal·lacions de recollida de les aigües fluvials que efectuïn els mateixos subjectes passius.</w:t>
      </w:r>
    </w:p>
    <w:p w14:paraId="4B285D69" w14:textId="55B8DF1B" w:rsidR="00B115CF" w:rsidRPr="008557C7" w:rsidRDefault="00B115CF" w:rsidP="009A47D5">
      <w:pPr>
        <w:autoSpaceDE w:val="0"/>
        <w:autoSpaceDN w:val="0"/>
        <w:adjustRightInd w:val="0"/>
        <w:spacing w:after="120" w:line="240" w:lineRule="auto"/>
        <w:jc w:val="both"/>
        <w:rPr>
          <w:rFonts w:ascii="Arial" w:hAnsi="Arial" w:cs="Arial"/>
          <w:sz w:val="20"/>
          <w:szCs w:val="20"/>
        </w:rPr>
      </w:pPr>
      <w:r w:rsidRPr="008557C7">
        <w:rPr>
          <w:rFonts w:ascii="Arial" w:hAnsi="Arial" w:cs="Arial"/>
          <w:sz w:val="20"/>
          <w:szCs w:val="20"/>
        </w:rPr>
        <w:t>Amb caràcter extraordinari, els subjectes passius que disposin de pou propi, hauran d’instal·lar al seu càrrec un sistema de mesurament directe per comptador, del tipus homologat per l'Ajuntament i segons la normativa aprovada per aquest pel que fa a les canonades, aixetes de pas i altres elements accessoris de la instal·lació, per tal de determinar l'aigua que consumeix de l'esmentat pou, amb independència de si en consumeix o no de la xarxa municipal.</w:t>
      </w:r>
    </w:p>
    <w:p w14:paraId="570C50BE" w14:textId="6BF36FF6" w:rsidR="009A47D5" w:rsidRPr="008557C7" w:rsidRDefault="008C126F" w:rsidP="009A47D5">
      <w:pPr>
        <w:autoSpaceDE w:val="0"/>
        <w:autoSpaceDN w:val="0"/>
        <w:adjustRightInd w:val="0"/>
        <w:spacing w:after="120" w:line="240" w:lineRule="auto"/>
        <w:jc w:val="both"/>
        <w:rPr>
          <w:rFonts w:ascii="Arial" w:hAnsi="Arial" w:cs="Arial"/>
          <w:sz w:val="20"/>
          <w:szCs w:val="20"/>
        </w:rPr>
      </w:pPr>
      <w:r w:rsidRPr="008557C7">
        <w:rPr>
          <w:rFonts w:ascii="Arial" w:hAnsi="Arial" w:cs="Arial"/>
          <w:sz w:val="20"/>
          <w:szCs w:val="20"/>
        </w:rPr>
        <w:t>2</w:t>
      </w:r>
      <w:r w:rsidR="009A47D5" w:rsidRPr="008557C7">
        <w:rPr>
          <w:rFonts w:ascii="Arial" w:hAnsi="Arial" w:cs="Arial"/>
          <w:sz w:val="20"/>
          <w:szCs w:val="20"/>
        </w:rPr>
        <w:t>.- Queden excloses de l’aplicació de la tarifa els consums corresponents als usos següents:</w:t>
      </w:r>
    </w:p>
    <w:p w14:paraId="129DE224" w14:textId="0137DF20" w:rsidR="009A47D5" w:rsidRPr="008557C7" w:rsidRDefault="009A47D5" w:rsidP="009A47D5">
      <w:pPr>
        <w:autoSpaceDE w:val="0"/>
        <w:autoSpaceDN w:val="0"/>
        <w:adjustRightInd w:val="0"/>
        <w:spacing w:after="120" w:line="240" w:lineRule="auto"/>
        <w:jc w:val="both"/>
        <w:rPr>
          <w:rFonts w:ascii="Arial" w:hAnsi="Arial" w:cs="Arial"/>
          <w:sz w:val="20"/>
          <w:szCs w:val="20"/>
        </w:rPr>
      </w:pPr>
      <w:r w:rsidRPr="008557C7">
        <w:rPr>
          <w:rFonts w:ascii="Wingdings" w:hAnsi="Wingdings" w:cs="Wingdings"/>
          <w:sz w:val="20"/>
          <w:szCs w:val="20"/>
        </w:rPr>
        <w:t></w:t>
      </w:r>
      <w:r w:rsidRPr="008557C7">
        <w:rPr>
          <w:rFonts w:ascii="Wingdings" w:hAnsi="Wingdings" w:cs="Wingdings"/>
          <w:sz w:val="20"/>
          <w:szCs w:val="20"/>
        </w:rPr>
        <w:t></w:t>
      </w:r>
      <w:r w:rsidRPr="008557C7">
        <w:rPr>
          <w:rFonts w:ascii="Arial" w:hAnsi="Arial" w:cs="Arial"/>
          <w:sz w:val="20"/>
          <w:szCs w:val="20"/>
        </w:rPr>
        <w:t>La utilització de l’aigua que facin les entitats públiques per a neteja de carrers, per al res de parcs, jardins i camps esportius públics, per a l’alimentació de fons públiques i monumentals, de boques de rec i d’extinció d’incendis per al servei públic.</w:t>
      </w:r>
    </w:p>
    <w:p w14:paraId="4DF930C1" w14:textId="77777777" w:rsidR="009A47D5" w:rsidRPr="008557C7" w:rsidRDefault="009A47D5" w:rsidP="009A47D5">
      <w:pPr>
        <w:autoSpaceDE w:val="0"/>
        <w:autoSpaceDN w:val="0"/>
        <w:adjustRightInd w:val="0"/>
        <w:spacing w:after="120" w:line="240" w:lineRule="auto"/>
        <w:jc w:val="both"/>
        <w:rPr>
          <w:rFonts w:ascii="Arial" w:hAnsi="Arial" w:cs="Arial"/>
          <w:sz w:val="20"/>
          <w:szCs w:val="20"/>
        </w:rPr>
      </w:pPr>
      <w:r w:rsidRPr="008557C7">
        <w:rPr>
          <w:rFonts w:ascii="Wingdings" w:hAnsi="Wingdings" w:cs="Wingdings"/>
          <w:sz w:val="20"/>
          <w:szCs w:val="20"/>
        </w:rPr>
        <w:t></w:t>
      </w:r>
      <w:r w:rsidRPr="008557C7">
        <w:rPr>
          <w:rFonts w:ascii="Wingdings" w:hAnsi="Wingdings" w:cs="Wingdings"/>
          <w:sz w:val="20"/>
          <w:szCs w:val="20"/>
        </w:rPr>
        <w:t></w:t>
      </w:r>
      <w:r w:rsidRPr="008557C7">
        <w:rPr>
          <w:rFonts w:ascii="Arial" w:hAnsi="Arial" w:cs="Arial"/>
          <w:sz w:val="20"/>
          <w:szCs w:val="20"/>
        </w:rPr>
        <w:t>La utilització que facin els agricultors de l’aigua per a regadiu.</w:t>
      </w:r>
    </w:p>
    <w:p w14:paraId="302826FE" w14:textId="205F1EC2" w:rsidR="009A47D5" w:rsidRPr="008557C7" w:rsidRDefault="009A47D5" w:rsidP="009A47D5">
      <w:pPr>
        <w:autoSpaceDE w:val="0"/>
        <w:autoSpaceDN w:val="0"/>
        <w:adjustRightInd w:val="0"/>
        <w:spacing w:after="120" w:line="240" w:lineRule="auto"/>
        <w:jc w:val="both"/>
        <w:rPr>
          <w:rFonts w:ascii="Arial" w:hAnsi="Arial" w:cs="Arial"/>
          <w:sz w:val="20"/>
          <w:szCs w:val="20"/>
        </w:rPr>
      </w:pPr>
      <w:r w:rsidRPr="008557C7">
        <w:rPr>
          <w:rFonts w:ascii="Wingdings" w:hAnsi="Wingdings" w:cs="Wingdings"/>
          <w:sz w:val="20"/>
          <w:szCs w:val="20"/>
        </w:rPr>
        <w:t></w:t>
      </w:r>
      <w:r w:rsidRPr="008557C7">
        <w:rPr>
          <w:rFonts w:ascii="Wingdings" w:hAnsi="Wingdings" w:cs="Wingdings"/>
          <w:sz w:val="20"/>
          <w:szCs w:val="20"/>
        </w:rPr>
        <w:t></w:t>
      </w:r>
      <w:r w:rsidRPr="008557C7">
        <w:rPr>
          <w:rFonts w:ascii="Arial" w:hAnsi="Arial" w:cs="Arial"/>
          <w:sz w:val="20"/>
          <w:szCs w:val="20"/>
        </w:rPr>
        <w:t>Els corresponents als subministraments que no disposin de servei de clavegueram per manca d’implantació en el seu territori.</w:t>
      </w:r>
    </w:p>
    <w:p w14:paraId="0F6CA396" w14:textId="77777777" w:rsidR="009A47D5" w:rsidRPr="008557C7" w:rsidRDefault="009A47D5" w:rsidP="009A47D5">
      <w:pPr>
        <w:autoSpaceDE w:val="0"/>
        <w:autoSpaceDN w:val="0"/>
        <w:adjustRightInd w:val="0"/>
        <w:spacing w:after="120" w:line="240" w:lineRule="auto"/>
        <w:jc w:val="both"/>
        <w:rPr>
          <w:rFonts w:ascii="Arial,Bold" w:hAnsi="Arial,Bold" w:cs="Arial,Bold"/>
          <w:b/>
          <w:bCs/>
          <w:sz w:val="20"/>
          <w:szCs w:val="20"/>
        </w:rPr>
      </w:pPr>
      <w:r w:rsidRPr="008557C7">
        <w:rPr>
          <w:rFonts w:ascii="Arial,Bold" w:hAnsi="Arial,Bold" w:cs="Arial,Bold"/>
          <w:b/>
          <w:bCs/>
          <w:sz w:val="20"/>
          <w:szCs w:val="20"/>
        </w:rPr>
        <w:t>Article 6. Contingut i periodicitat de la facturació.</w:t>
      </w:r>
    </w:p>
    <w:p w14:paraId="1D642E9B" w14:textId="73CABBAA" w:rsidR="009A47D5" w:rsidRPr="008557C7" w:rsidRDefault="009A47D5" w:rsidP="009A47D5">
      <w:pPr>
        <w:autoSpaceDE w:val="0"/>
        <w:autoSpaceDN w:val="0"/>
        <w:adjustRightInd w:val="0"/>
        <w:spacing w:after="120" w:line="240" w:lineRule="auto"/>
        <w:jc w:val="both"/>
        <w:rPr>
          <w:rFonts w:ascii="Arial" w:hAnsi="Arial" w:cs="Arial"/>
          <w:sz w:val="20"/>
          <w:szCs w:val="20"/>
        </w:rPr>
      </w:pPr>
      <w:r w:rsidRPr="008557C7">
        <w:rPr>
          <w:rFonts w:ascii="Arial" w:hAnsi="Arial" w:cs="Arial"/>
          <w:sz w:val="20"/>
          <w:szCs w:val="20"/>
        </w:rPr>
        <w:t>1.- La base de la tarifa està expressada per volum de metres cúbics d’acord amb les següents regules:</w:t>
      </w:r>
    </w:p>
    <w:p w14:paraId="7F7A177C" w14:textId="1D1F80DA" w:rsidR="009A47D5" w:rsidRPr="008557C7" w:rsidRDefault="009A47D5" w:rsidP="009A47D5">
      <w:pPr>
        <w:autoSpaceDE w:val="0"/>
        <w:autoSpaceDN w:val="0"/>
        <w:adjustRightInd w:val="0"/>
        <w:spacing w:after="120" w:line="240" w:lineRule="auto"/>
        <w:jc w:val="both"/>
        <w:rPr>
          <w:rFonts w:ascii="Arial" w:hAnsi="Arial" w:cs="Arial"/>
          <w:sz w:val="20"/>
          <w:szCs w:val="20"/>
        </w:rPr>
      </w:pPr>
      <w:r w:rsidRPr="008557C7">
        <w:rPr>
          <w:rFonts w:ascii="Wingdings" w:hAnsi="Wingdings" w:cs="Wingdings"/>
          <w:sz w:val="20"/>
          <w:szCs w:val="20"/>
        </w:rPr>
        <w:t></w:t>
      </w:r>
      <w:r w:rsidRPr="008557C7">
        <w:rPr>
          <w:rFonts w:ascii="Wingdings" w:hAnsi="Wingdings" w:cs="Wingdings"/>
          <w:sz w:val="20"/>
          <w:szCs w:val="20"/>
        </w:rPr>
        <w:t></w:t>
      </w:r>
      <w:r w:rsidRPr="008557C7">
        <w:rPr>
          <w:rFonts w:ascii="Arial" w:hAnsi="Arial" w:cs="Arial"/>
          <w:sz w:val="20"/>
          <w:szCs w:val="20"/>
        </w:rPr>
        <w:t>Amb caràcter general el volum mesurat mitjançant comptadors o aforaments i, per tant, el volum directament facturant en el cas que sigui subministrat per l’ens públic que té encarregat el servei de subministrament d’aigua potable.</w:t>
      </w:r>
    </w:p>
    <w:p w14:paraId="7D8D623F" w14:textId="13A5A138" w:rsidR="009A47D5" w:rsidRPr="008557C7" w:rsidRDefault="009A47D5" w:rsidP="009A47D5">
      <w:pPr>
        <w:autoSpaceDE w:val="0"/>
        <w:autoSpaceDN w:val="0"/>
        <w:adjustRightInd w:val="0"/>
        <w:spacing w:after="120" w:line="240" w:lineRule="auto"/>
        <w:jc w:val="both"/>
        <w:rPr>
          <w:rFonts w:ascii="Arial" w:hAnsi="Arial" w:cs="Arial"/>
          <w:sz w:val="20"/>
          <w:szCs w:val="20"/>
        </w:rPr>
      </w:pPr>
      <w:r w:rsidRPr="008557C7">
        <w:rPr>
          <w:rFonts w:ascii="Wingdings" w:hAnsi="Wingdings" w:cs="Wingdings"/>
          <w:sz w:val="20"/>
          <w:szCs w:val="20"/>
        </w:rPr>
        <w:t></w:t>
      </w:r>
      <w:r w:rsidRPr="008557C7">
        <w:rPr>
          <w:rFonts w:ascii="Wingdings" w:hAnsi="Wingdings" w:cs="Wingdings"/>
          <w:sz w:val="20"/>
          <w:szCs w:val="20"/>
        </w:rPr>
        <w:t></w:t>
      </w:r>
      <w:r w:rsidRPr="008557C7">
        <w:rPr>
          <w:rFonts w:ascii="Arial" w:hAnsi="Arial" w:cs="Arial"/>
          <w:sz w:val="20"/>
          <w:szCs w:val="20"/>
        </w:rPr>
        <w:t>En el cas de captacions superficials o subterrànies d’aigua no mesurables per comptador, instal·lacions de recollida d’aigües pluvials, o resta de casos en què el volum no pugui ésser mesurat directament, s’aplicaran les normes d’estimació de consum contingudes en l’article 14 i normes concordants del Decret 103/2000 de 6 de març pel qual s’aprova el Reglament dels tributs gestionats per l’Agència Catalana de l’Aigua.</w:t>
      </w:r>
    </w:p>
    <w:p w14:paraId="089B7452" w14:textId="52DB09BC" w:rsidR="009A47D5" w:rsidRPr="008557C7" w:rsidRDefault="009A47D5" w:rsidP="009A47D5">
      <w:pPr>
        <w:autoSpaceDE w:val="0"/>
        <w:autoSpaceDN w:val="0"/>
        <w:adjustRightInd w:val="0"/>
        <w:spacing w:after="120" w:line="240" w:lineRule="auto"/>
        <w:jc w:val="both"/>
        <w:rPr>
          <w:rFonts w:ascii="Arial" w:hAnsi="Arial" w:cs="Arial"/>
          <w:sz w:val="20"/>
          <w:szCs w:val="20"/>
        </w:rPr>
      </w:pPr>
      <w:r w:rsidRPr="008557C7">
        <w:rPr>
          <w:rFonts w:ascii="Wingdings" w:hAnsi="Wingdings" w:cs="Wingdings"/>
          <w:sz w:val="20"/>
          <w:szCs w:val="20"/>
        </w:rPr>
        <w:t></w:t>
      </w:r>
      <w:r w:rsidRPr="008557C7">
        <w:rPr>
          <w:rFonts w:ascii="Wingdings" w:hAnsi="Wingdings" w:cs="Wingdings"/>
          <w:sz w:val="20"/>
          <w:szCs w:val="20"/>
        </w:rPr>
        <w:t></w:t>
      </w:r>
      <w:r w:rsidRPr="008557C7">
        <w:rPr>
          <w:rFonts w:ascii="Arial" w:hAnsi="Arial" w:cs="Arial"/>
          <w:sz w:val="20"/>
          <w:szCs w:val="20"/>
        </w:rPr>
        <w:t>Quan hi hagi disconformitat dels abonats amb les bases fixades d’acord amb les normes de l’apartat anterior, s’establiran, al seu càrrec, uns registres permanents que podran ser limnígrafs o comptadors de cabals.</w:t>
      </w:r>
    </w:p>
    <w:p w14:paraId="51C15020" w14:textId="7B36FB0F" w:rsidR="009A47D5" w:rsidRPr="008557C7" w:rsidRDefault="009A47D5" w:rsidP="009A47D5">
      <w:pPr>
        <w:autoSpaceDE w:val="0"/>
        <w:autoSpaceDN w:val="0"/>
        <w:adjustRightInd w:val="0"/>
        <w:spacing w:after="120" w:line="240" w:lineRule="auto"/>
        <w:jc w:val="both"/>
        <w:rPr>
          <w:rFonts w:ascii="Arial" w:hAnsi="Arial" w:cs="Arial"/>
          <w:sz w:val="20"/>
          <w:szCs w:val="20"/>
        </w:rPr>
      </w:pPr>
      <w:r w:rsidRPr="008557C7">
        <w:rPr>
          <w:rFonts w:ascii="Wingdings" w:hAnsi="Wingdings" w:cs="Wingdings"/>
          <w:sz w:val="20"/>
          <w:szCs w:val="20"/>
        </w:rPr>
        <w:t></w:t>
      </w:r>
      <w:r w:rsidRPr="008557C7">
        <w:rPr>
          <w:rFonts w:ascii="Wingdings" w:hAnsi="Wingdings" w:cs="Wingdings"/>
          <w:sz w:val="20"/>
          <w:szCs w:val="20"/>
        </w:rPr>
        <w:t></w:t>
      </w:r>
      <w:r w:rsidRPr="008557C7">
        <w:rPr>
          <w:rFonts w:ascii="Arial" w:hAnsi="Arial" w:cs="Arial"/>
          <w:sz w:val="20"/>
          <w:szCs w:val="20"/>
        </w:rPr>
        <w:t>En el cas d’avaria del comptador si el cabal abocat és únicament procedent del subministrat per l’empresa municipal s’atendrà al mateix volum estimat per l’aigua potable. Per altres procedències es farà d’acord amb les normes dels apartats anteriors.</w:t>
      </w:r>
    </w:p>
    <w:p w14:paraId="28C35D8F" w14:textId="4D614FF7" w:rsidR="009A47D5" w:rsidRPr="008557C7" w:rsidRDefault="009A47D5" w:rsidP="009A47D5">
      <w:pPr>
        <w:autoSpaceDE w:val="0"/>
        <w:autoSpaceDN w:val="0"/>
        <w:adjustRightInd w:val="0"/>
        <w:spacing w:after="120" w:line="240" w:lineRule="auto"/>
        <w:jc w:val="both"/>
        <w:rPr>
          <w:rFonts w:ascii="Arial" w:hAnsi="Arial" w:cs="Arial"/>
          <w:sz w:val="20"/>
          <w:szCs w:val="20"/>
        </w:rPr>
      </w:pPr>
      <w:r w:rsidRPr="008557C7">
        <w:rPr>
          <w:rFonts w:ascii="Arial" w:hAnsi="Arial" w:cs="Arial"/>
          <w:sz w:val="20"/>
          <w:szCs w:val="20"/>
        </w:rPr>
        <w:t>2.- La tarifa del servei de clavegueram s’inclourà en la factura del subministrament d’aigua i, per tant, es facturarà d’acord amb els mateixos períodes que es factura el subministrament d’aigua.</w:t>
      </w:r>
    </w:p>
    <w:p w14:paraId="69E8F98F" w14:textId="77777777" w:rsidR="009A47D5" w:rsidRPr="008557C7" w:rsidRDefault="009A47D5" w:rsidP="009A47D5">
      <w:pPr>
        <w:autoSpaceDE w:val="0"/>
        <w:autoSpaceDN w:val="0"/>
        <w:adjustRightInd w:val="0"/>
        <w:spacing w:after="120" w:line="240" w:lineRule="auto"/>
        <w:jc w:val="both"/>
        <w:rPr>
          <w:rFonts w:ascii="Arial,Bold" w:hAnsi="Arial,Bold" w:cs="Arial,Bold"/>
          <w:b/>
          <w:bCs/>
          <w:sz w:val="20"/>
          <w:szCs w:val="20"/>
        </w:rPr>
      </w:pPr>
      <w:r w:rsidRPr="008557C7">
        <w:rPr>
          <w:rFonts w:ascii="Arial,Bold" w:hAnsi="Arial,Bold" w:cs="Arial,Bold"/>
          <w:b/>
          <w:bCs/>
          <w:sz w:val="20"/>
          <w:szCs w:val="20"/>
        </w:rPr>
        <w:t>Article 7. Termini i forma de pagament.</w:t>
      </w:r>
    </w:p>
    <w:p w14:paraId="00D18A8B" w14:textId="6F6B8451" w:rsidR="009A47D5" w:rsidRPr="008557C7" w:rsidRDefault="009A47D5" w:rsidP="009A47D5">
      <w:pPr>
        <w:autoSpaceDE w:val="0"/>
        <w:autoSpaceDN w:val="0"/>
        <w:adjustRightInd w:val="0"/>
        <w:spacing w:after="120" w:line="240" w:lineRule="auto"/>
        <w:jc w:val="both"/>
        <w:rPr>
          <w:rFonts w:ascii="Arial" w:hAnsi="Arial" w:cs="Arial"/>
          <w:sz w:val="20"/>
          <w:szCs w:val="20"/>
        </w:rPr>
      </w:pPr>
      <w:r w:rsidRPr="008557C7">
        <w:rPr>
          <w:rFonts w:ascii="Arial" w:hAnsi="Arial" w:cs="Arial"/>
          <w:sz w:val="20"/>
          <w:szCs w:val="20"/>
        </w:rPr>
        <w:t>1. L’obligat de pagament pot triar entre el pagament mitjançant domiciliació bancària o el pagament efectiu en els llocs indicats en la factura.</w:t>
      </w:r>
    </w:p>
    <w:p w14:paraId="55766F4F" w14:textId="46A8B442" w:rsidR="009A47D5" w:rsidRPr="008557C7" w:rsidRDefault="009A47D5" w:rsidP="009A47D5">
      <w:pPr>
        <w:autoSpaceDE w:val="0"/>
        <w:autoSpaceDN w:val="0"/>
        <w:adjustRightInd w:val="0"/>
        <w:spacing w:after="120" w:line="240" w:lineRule="auto"/>
        <w:jc w:val="both"/>
        <w:rPr>
          <w:rFonts w:ascii="Arial" w:hAnsi="Arial" w:cs="Arial"/>
          <w:sz w:val="20"/>
          <w:szCs w:val="20"/>
        </w:rPr>
      </w:pPr>
      <w:r w:rsidRPr="008557C7">
        <w:rPr>
          <w:rFonts w:ascii="Arial" w:hAnsi="Arial" w:cs="Arial"/>
          <w:sz w:val="20"/>
          <w:szCs w:val="20"/>
        </w:rPr>
        <w:t>2. En el supòsit de la domiciliació bancària, el pagament no tindrà eficàcia alliberadora fins al venciment del termini de devolució del càrrec domiciliat, En el cas de devolució del càrrec per causes imputables a l’obligat de pagament, aniran a compte seu la totalitat de les despeses que es produeixin amb motiu d’aquesta devolució.</w:t>
      </w:r>
    </w:p>
    <w:p w14:paraId="3127521C" w14:textId="6EA74620" w:rsidR="009A47D5" w:rsidRPr="008557C7" w:rsidRDefault="009A47D5" w:rsidP="009A47D5">
      <w:pPr>
        <w:autoSpaceDE w:val="0"/>
        <w:autoSpaceDN w:val="0"/>
        <w:adjustRightInd w:val="0"/>
        <w:spacing w:after="120" w:line="240" w:lineRule="auto"/>
        <w:jc w:val="both"/>
        <w:rPr>
          <w:rFonts w:ascii="Arial" w:hAnsi="Arial" w:cs="Arial"/>
          <w:sz w:val="20"/>
          <w:szCs w:val="20"/>
        </w:rPr>
      </w:pPr>
      <w:r w:rsidRPr="008557C7">
        <w:rPr>
          <w:rFonts w:ascii="Arial" w:hAnsi="Arial" w:cs="Arial"/>
          <w:sz w:val="20"/>
          <w:szCs w:val="20"/>
        </w:rPr>
        <w:t>3. Si l’obligat al pagament no ha triat domiciliació, el pagament s’haurà d’efectuar dins del termini  i en els llocs establerts a la factura, que com a mínim serà de vint dies naturals a partir de la data d’expedició.</w:t>
      </w:r>
    </w:p>
    <w:p w14:paraId="52301470" w14:textId="07EC0F1D" w:rsidR="009A47D5" w:rsidRPr="008557C7" w:rsidRDefault="009A47D5" w:rsidP="009A47D5">
      <w:pPr>
        <w:autoSpaceDE w:val="0"/>
        <w:autoSpaceDN w:val="0"/>
        <w:adjustRightInd w:val="0"/>
        <w:spacing w:after="120" w:line="240" w:lineRule="auto"/>
        <w:jc w:val="both"/>
        <w:rPr>
          <w:rFonts w:ascii="Arial" w:hAnsi="Arial" w:cs="Arial"/>
          <w:sz w:val="20"/>
          <w:szCs w:val="20"/>
        </w:rPr>
      </w:pPr>
      <w:r w:rsidRPr="008557C7">
        <w:rPr>
          <w:rFonts w:ascii="Arial" w:hAnsi="Arial" w:cs="Arial"/>
          <w:sz w:val="20"/>
          <w:szCs w:val="20"/>
        </w:rPr>
        <w:t>4. Transcorregut el termini de pagament, l’import de la factura es veurà incrementat, si és el cas, amb l’import que en concepte de despeses d’impagament es pugui establir en les tarifes d’aquesta ordenança.</w:t>
      </w:r>
    </w:p>
    <w:p w14:paraId="6707D6A8" w14:textId="7B7B30F6" w:rsidR="00944F32" w:rsidRPr="008557C7" w:rsidRDefault="00944F32" w:rsidP="009A47D5">
      <w:pPr>
        <w:autoSpaceDE w:val="0"/>
        <w:autoSpaceDN w:val="0"/>
        <w:adjustRightInd w:val="0"/>
        <w:spacing w:after="120" w:line="240" w:lineRule="auto"/>
        <w:jc w:val="both"/>
        <w:rPr>
          <w:rFonts w:ascii="Arial" w:hAnsi="Arial" w:cs="Arial"/>
          <w:sz w:val="20"/>
          <w:szCs w:val="20"/>
        </w:rPr>
      </w:pPr>
      <w:r w:rsidRPr="008557C7">
        <w:rPr>
          <w:rFonts w:ascii="Arial" w:hAnsi="Arial" w:cs="Arial"/>
          <w:sz w:val="20"/>
          <w:szCs w:val="20"/>
        </w:rPr>
        <w:t>En tot cas, es repercutirà als abonats el cost que les entitats bancàries apliquin per la devolució dels girs bancaris formalitzats en el cas de pagaments domiciliats.</w:t>
      </w:r>
    </w:p>
    <w:p w14:paraId="198CED59" w14:textId="77777777" w:rsidR="009A47D5" w:rsidRPr="008557C7" w:rsidRDefault="009A47D5" w:rsidP="009A47D5">
      <w:pPr>
        <w:autoSpaceDE w:val="0"/>
        <w:autoSpaceDN w:val="0"/>
        <w:adjustRightInd w:val="0"/>
        <w:spacing w:after="120" w:line="240" w:lineRule="auto"/>
        <w:jc w:val="both"/>
        <w:rPr>
          <w:rFonts w:ascii="Arial,Bold" w:hAnsi="Arial,Bold" w:cs="Arial,Bold"/>
          <w:b/>
          <w:bCs/>
          <w:sz w:val="20"/>
          <w:szCs w:val="20"/>
        </w:rPr>
      </w:pPr>
      <w:r w:rsidRPr="008557C7">
        <w:rPr>
          <w:rFonts w:ascii="Arial,Bold" w:hAnsi="Arial,Bold" w:cs="Arial,Bold"/>
          <w:b/>
          <w:bCs/>
          <w:sz w:val="20"/>
          <w:szCs w:val="20"/>
        </w:rPr>
        <w:lastRenderedPageBreak/>
        <w:t>Article 8. Devolucions d’imports per facturacions errònies.</w:t>
      </w:r>
    </w:p>
    <w:p w14:paraId="44A9627E" w14:textId="5EC2AFD7" w:rsidR="009A47D5" w:rsidRPr="008557C7" w:rsidRDefault="009A47D5" w:rsidP="009A47D5">
      <w:pPr>
        <w:autoSpaceDE w:val="0"/>
        <w:autoSpaceDN w:val="0"/>
        <w:adjustRightInd w:val="0"/>
        <w:spacing w:after="120" w:line="240" w:lineRule="auto"/>
        <w:jc w:val="both"/>
        <w:rPr>
          <w:rFonts w:ascii="Arial" w:hAnsi="Arial" w:cs="Arial"/>
          <w:sz w:val="20"/>
          <w:szCs w:val="20"/>
        </w:rPr>
      </w:pPr>
      <w:r w:rsidRPr="008557C7">
        <w:rPr>
          <w:rFonts w:ascii="Arial" w:hAnsi="Arial" w:cs="Arial"/>
          <w:sz w:val="20"/>
          <w:szCs w:val="20"/>
        </w:rPr>
        <w:t>1. L’obligat de pagament pot sol·licitar la devolució dels imports abonats a conseqüència de l’emissió de factures errònies. La sol·licitud ha d’expressar de forma clara i concisa els conceptes la devolució dels quals es requereix i els fonaments de la sol·licitud i ha d’aportar qualsevol document que acrediti la petició.</w:t>
      </w:r>
    </w:p>
    <w:p w14:paraId="3E6C493A" w14:textId="60C82B31" w:rsidR="009A47D5" w:rsidRPr="008557C7" w:rsidRDefault="009A47D5" w:rsidP="009A47D5">
      <w:pPr>
        <w:autoSpaceDE w:val="0"/>
        <w:autoSpaceDN w:val="0"/>
        <w:adjustRightInd w:val="0"/>
        <w:spacing w:after="120" w:line="240" w:lineRule="auto"/>
        <w:jc w:val="both"/>
        <w:rPr>
          <w:rFonts w:ascii="Arial" w:hAnsi="Arial" w:cs="Arial"/>
          <w:sz w:val="20"/>
          <w:szCs w:val="20"/>
        </w:rPr>
      </w:pPr>
      <w:r w:rsidRPr="008557C7">
        <w:rPr>
          <w:rFonts w:ascii="Arial" w:hAnsi="Arial" w:cs="Arial"/>
          <w:sz w:val="20"/>
          <w:szCs w:val="20"/>
        </w:rPr>
        <w:t>2. Els gestor del servei ha d’emetre factura rectificativa i practicar la devolució dels imports a l’obligat de pagament, preferentment en la mateixa forma com es va fer.</w:t>
      </w:r>
    </w:p>
    <w:p w14:paraId="313D02E9" w14:textId="77777777" w:rsidR="00944F32" w:rsidRPr="008557C7" w:rsidRDefault="00944F32" w:rsidP="009A47D5">
      <w:pPr>
        <w:autoSpaceDE w:val="0"/>
        <w:autoSpaceDN w:val="0"/>
        <w:adjustRightInd w:val="0"/>
        <w:spacing w:after="120" w:line="240" w:lineRule="auto"/>
        <w:jc w:val="both"/>
        <w:rPr>
          <w:rFonts w:ascii="Arial,Bold" w:hAnsi="Arial,Bold" w:cs="Arial,Bold"/>
          <w:b/>
          <w:bCs/>
          <w:sz w:val="20"/>
          <w:szCs w:val="20"/>
        </w:rPr>
      </w:pPr>
    </w:p>
    <w:p w14:paraId="5B420B43" w14:textId="7A2DED42" w:rsidR="009A47D5" w:rsidRPr="008557C7" w:rsidRDefault="009A47D5" w:rsidP="009A47D5">
      <w:pPr>
        <w:autoSpaceDE w:val="0"/>
        <w:autoSpaceDN w:val="0"/>
        <w:adjustRightInd w:val="0"/>
        <w:spacing w:after="120" w:line="240" w:lineRule="auto"/>
        <w:jc w:val="center"/>
        <w:rPr>
          <w:rFonts w:ascii="Arial,Bold" w:hAnsi="Arial,Bold" w:cs="Arial,Bold"/>
          <w:b/>
          <w:bCs/>
          <w:sz w:val="20"/>
          <w:szCs w:val="20"/>
        </w:rPr>
      </w:pPr>
      <w:r w:rsidRPr="008557C7">
        <w:rPr>
          <w:rFonts w:ascii="Arial,Bold" w:hAnsi="Arial,Bold" w:cs="Arial,Bold"/>
          <w:b/>
          <w:bCs/>
          <w:sz w:val="20"/>
          <w:szCs w:val="20"/>
        </w:rPr>
        <w:t>CAPÍTOL TERCER.</w:t>
      </w:r>
    </w:p>
    <w:p w14:paraId="0FB6F756" w14:textId="77777777" w:rsidR="009A47D5" w:rsidRPr="008557C7" w:rsidRDefault="009A47D5" w:rsidP="009A47D5">
      <w:pPr>
        <w:autoSpaceDE w:val="0"/>
        <w:autoSpaceDN w:val="0"/>
        <w:adjustRightInd w:val="0"/>
        <w:spacing w:after="120" w:line="240" w:lineRule="auto"/>
        <w:jc w:val="center"/>
        <w:rPr>
          <w:rFonts w:ascii="Arial,Bold" w:hAnsi="Arial,Bold" w:cs="Arial,Bold"/>
          <w:b/>
          <w:bCs/>
          <w:sz w:val="20"/>
          <w:szCs w:val="20"/>
        </w:rPr>
      </w:pPr>
      <w:r w:rsidRPr="008557C7">
        <w:rPr>
          <w:rFonts w:ascii="Arial,Bold" w:hAnsi="Arial,Bold" w:cs="Arial,Bold"/>
          <w:b/>
          <w:bCs/>
          <w:sz w:val="20"/>
          <w:szCs w:val="20"/>
        </w:rPr>
        <w:t>ESTRUCTURA i DETALL DE LES TARIFES.</w:t>
      </w:r>
    </w:p>
    <w:p w14:paraId="793B6A97" w14:textId="77777777" w:rsidR="009A47D5" w:rsidRPr="008557C7" w:rsidRDefault="009A47D5" w:rsidP="009A47D5">
      <w:pPr>
        <w:autoSpaceDE w:val="0"/>
        <w:autoSpaceDN w:val="0"/>
        <w:adjustRightInd w:val="0"/>
        <w:spacing w:after="120" w:line="240" w:lineRule="auto"/>
        <w:jc w:val="both"/>
        <w:rPr>
          <w:rFonts w:ascii="Arial,Bold" w:hAnsi="Arial,Bold" w:cs="Arial,Bold"/>
          <w:b/>
          <w:bCs/>
          <w:sz w:val="20"/>
          <w:szCs w:val="20"/>
        </w:rPr>
      </w:pPr>
      <w:r w:rsidRPr="008557C7">
        <w:rPr>
          <w:rFonts w:ascii="Arial,Bold" w:hAnsi="Arial,Bold" w:cs="Arial,Bold"/>
          <w:b/>
          <w:bCs/>
          <w:sz w:val="20"/>
          <w:szCs w:val="20"/>
        </w:rPr>
        <w:t>Article 9. Tarifes pel servei de clavegueram.</w:t>
      </w:r>
    </w:p>
    <w:p w14:paraId="1035B0A4" w14:textId="13355275" w:rsidR="00944F32" w:rsidRPr="008557C7" w:rsidRDefault="00944F32" w:rsidP="009A47D5">
      <w:pPr>
        <w:autoSpaceDE w:val="0"/>
        <w:autoSpaceDN w:val="0"/>
        <w:adjustRightInd w:val="0"/>
        <w:spacing w:after="120" w:line="240" w:lineRule="auto"/>
        <w:jc w:val="both"/>
        <w:rPr>
          <w:rFonts w:ascii="Arial" w:hAnsi="Arial" w:cs="Arial"/>
          <w:sz w:val="20"/>
          <w:szCs w:val="20"/>
        </w:rPr>
      </w:pPr>
      <w:r w:rsidRPr="008557C7">
        <w:rPr>
          <w:rFonts w:ascii="Arial" w:hAnsi="Arial" w:cs="Arial"/>
          <w:sz w:val="20"/>
          <w:szCs w:val="20"/>
        </w:rPr>
        <w:t xml:space="preserve">1.- En el cas de tramitació de llicència per la presa de noves escomeses a la xarxa de clavegueres municipal la quota s’exigirà una sola vegada i consistirà en una quantitat fixa de 67,44 Euros, per cada habitatge, local o indústria. I en els casos de locals destinats a aparcaments de vehicles, magatzems, </w:t>
      </w:r>
      <w:proofErr w:type="spellStart"/>
      <w:r w:rsidRPr="008557C7">
        <w:rPr>
          <w:rFonts w:ascii="Arial" w:hAnsi="Arial" w:cs="Arial"/>
          <w:sz w:val="20"/>
          <w:szCs w:val="20"/>
        </w:rPr>
        <w:t>etc</w:t>
      </w:r>
      <w:proofErr w:type="spellEnd"/>
      <w:r w:rsidRPr="008557C7">
        <w:rPr>
          <w:rFonts w:ascii="Arial" w:hAnsi="Arial" w:cs="Arial"/>
          <w:sz w:val="20"/>
          <w:szCs w:val="20"/>
        </w:rPr>
        <w:t>, s’exigirà en funció de les connexions a autoritzar.</w:t>
      </w:r>
    </w:p>
    <w:p w14:paraId="228C3384" w14:textId="77777777" w:rsidR="00944F32" w:rsidRPr="008557C7" w:rsidRDefault="00944F32" w:rsidP="00944F32">
      <w:pPr>
        <w:autoSpaceDE w:val="0"/>
        <w:autoSpaceDN w:val="0"/>
        <w:adjustRightInd w:val="0"/>
        <w:spacing w:after="120" w:line="240" w:lineRule="auto"/>
        <w:jc w:val="both"/>
        <w:rPr>
          <w:rFonts w:ascii="Arial" w:hAnsi="Arial" w:cs="Arial"/>
          <w:sz w:val="20"/>
          <w:szCs w:val="20"/>
        </w:rPr>
      </w:pPr>
      <w:r w:rsidRPr="008557C7">
        <w:rPr>
          <w:rFonts w:ascii="Arial" w:hAnsi="Arial" w:cs="Arial"/>
          <w:sz w:val="20"/>
          <w:szCs w:val="20"/>
        </w:rPr>
        <w:t>2.- En el cas de prestació del servei de vigilància, conservació i neteja de les clavegueres generals i de les escomeses i de tots els elements que configuren la xarxa de drenatge i conducció d’aigües pluvials, la quota tributària serà la suma de les tarifes fixa i variable següents:</w:t>
      </w:r>
    </w:p>
    <w:p w14:paraId="7ADDB9FA" w14:textId="7E8CBE6D" w:rsidR="00944F32" w:rsidRPr="008557C7" w:rsidRDefault="00944F32" w:rsidP="00944F32">
      <w:pPr>
        <w:autoSpaceDE w:val="0"/>
        <w:autoSpaceDN w:val="0"/>
        <w:adjustRightInd w:val="0"/>
        <w:spacing w:after="120" w:line="240" w:lineRule="auto"/>
        <w:jc w:val="both"/>
        <w:rPr>
          <w:rFonts w:ascii="Arial" w:hAnsi="Arial" w:cs="Arial"/>
          <w:sz w:val="20"/>
          <w:szCs w:val="20"/>
        </w:rPr>
      </w:pPr>
      <w:r w:rsidRPr="008557C7">
        <w:rPr>
          <w:rFonts w:ascii="Arial" w:hAnsi="Arial" w:cs="Arial"/>
          <w:sz w:val="20"/>
          <w:szCs w:val="20"/>
        </w:rPr>
        <w:t>- Tarifa variable: serà el resultat d’aplicar el tipus de gravamen del 28% a la base imposable, definida en l’article 5è.</w:t>
      </w:r>
    </w:p>
    <w:p w14:paraId="12B05BD9" w14:textId="57ED8590" w:rsidR="00944F32" w:rsidRPr="008557C7" w:rsidRDefault="00944F32" w:rsidP="00944F32">
      <w:pPr>
        <w:autoSpaceDE w:val="0"/>
        <w:autoSpaceDN w:val="0"/>
        <w:adjustRightInd w:val="0"/>
        <w:spacing w:after="120" w:line="240" w:lineRule="auto"/>
        <w:jc w:val="both"/>
        <w:rPr>
          <w:rFonts w:ascii="Arial" w:hAnsi="Arial" w:cs="Arial"/>
          <w:sz w:val="20"/>
          <w:szCs w:val="20"/>
        </w:rPr>
      </w:pPr>
      <w:r w:rsidRPr="008557C7">
        <w:rPr>
          <w:rFonts w:ascii="Arial" w:hAnsi="Arial" w:cs="Arial"/>
          <w:sz w:val="20"/>
          <w:szCs w:val="20"/>
        </w:rPr>
        <w:t>- Tarifa fixa mensual, serà a següent:</w:t>
      </w:r>
    </w:p>
    <w:p w14:paraId="173627B6" w14:textId="77777777" w:rsidR="00AA5A41" w:rsidRPr="008557C7" w:rsidRDefault="00AA5A41" w:rsidP="00944F32">
      <w:pPr>
        <w:autoSpaceDE w:val="0"/>
        <w:autoSpaceDN w:val="0"/>
        <w:adjustRightInd w:val="0"/>
        <w:spacing w:after="120" w:line="240" w:lineRule="auto"/>
        <w:jc w:val="both"/>
        <w:rPr>
          <w:rFonts w:ascii="Arial" w:hAnsi="Arial" w:cs="Arial"/>
          <w:sz w:val="20"/>
          <w:szCs w:val="20"/>
        </w:rPr>
      </w:pPr>
    </w:p>
    <w:tbl>
      <w:tblPr>
        <w:tblW w:w="5684" w:type="dxa"/>
        <w:jc w:val="center"/>
        <w:tblCellMar>
          <w:left w:w="70" w:type="dxa"/>
          <w:right w:w="70" w:type="dxa"/>
        </w:tblCellMar>
        <w:tblLook w:val="04A0" w:firstRow="1" w:lastRow="0" w:firstColumn="1" w:lastColumn="0" w:noHBand="0" w:noVBand="1"/>
      </w:tblPr>
      <w:tblGrid>
        <w:gridCol w:w="4364"/>
        <w:gridCol w:w="1320"/>
      </w:tblGrid>
      <w:tr w:rsidR="008557C7" w:rsidRPr="008557C7" w14:paraId="3574518F" w14:textId="77777777" w:rsidTr="00AA0006">
        <w:trPr>
          <w:trHeight w:val="330"/>
          <w:jc w:val="center"/>
        </w:trPr>
        <w:tc>
          <w:tcPr>
            <w:tcW w:w="4364" w:type="dxa"/>
            <w:tcBorders>
              <w:top w:val="single" w:sz="4" w:space="0" w:color="auto"/>
              <w:left w:val="single" w:sz="4" w:space="0" w:color="auto"/>
              <w:bottom w:val="single" w:sz="4" w:space="0" w:color="auto"/>
              <w:right w:val="nil"/>
            </w:tcBorders>
            <w:noWrap/>
            <w:vAlign w:val="center"/>
            <w:hideMark/>
          </w:tcPr>
          <w:p w14:paraId="53B7D1C8" w14:textId="77777777" w:rsidR="00AA5A41" w:rsidRPr="008557C7" w:rsidRDefault="00AA5A41" w:rsidP="00AA5A41">
            <w:pPr>
              <w:spacing w:after="0" w:line="240" w:lineRule="auto"/>
              <w:rPr>
                <w:rFonts w:ascii="Arial" w:eastAsia="Times New Roman" w:hAnsi="Arial" w:cs="Arial"/>
                <w:b/>
                <w:bCs/>
                <w:sz w:val="20"/>
                <w:szCs w:val="20"/>
                <w:lang w:eastAsia="ca-ES"/>
                <w14:ligatures w14:val="none"/>
              </w:rPr>
            </w:pPr>
            <w:r w:rsidRPr="008557C7">
              <w:rPr>
                <w:rFonts w:ascii="Arial" w:eastAsia="Times New Roman" w:hAnsi="Arial" w:cs="Arial"/>
                <w:b/>
                <w:bCs/>
                <w:sz w:val="20"/>
                <w:szCs w:val="20"/>
                <w:lang w:eastAsia="ca-ES"/>
                <w14:ligatures w14:val="none"/>
              </w:rPr>
              <w:t>Tarifa variable</w:t>
            </w:r>
          </w:p>
        </w:tc>
        <w:tc>
          <w:tcPr>
            <w:tcW w:w="1320" w:type="dxa"/>
            <w:tcBorders>
              <w:top w:val="single" w:sz="4" w:space="0" w:color="auto"/>
              <w:left w:val="nil"/>
              <w:bottom w:val="single" w:sz="4" w:space="0" w:color="auto"/>
              <w:right w:val="single" w:sz="4" w:space="0" w:color="auto"/>
            </w:tcBorders>
            <w:noWrap/>
            <w:vAlign w:val="bottom"/>
            <w:hideMark/>
          </w:tcPr>
          <w:p w14:paraId="4DF7C603" w14:textId="77777777" w:rsidR="00AA5A41" w:rsidRPr="008557C7" w:rsidRDefault="00AA5A41" w:rsidP="00AA5A41">
            <w:pPr>
              <w:spacing w:after="0" w:line="240" w:lineRule="auto"/>
              <w:jc w:val="center"/>
              <w:rPr>
                <w:rFonts w:ascii="Arial" w:eastAsia="Times New Roman" w:hAnsi="Arial" w:cs="Arial"/>
                <w:sz w:val="20"/>
                <w:szCs w:val="20"/>
                <w:lang w:eastAsia="ca-ES"/>
                <w14:ligatures w14:val="none"/>
              </w:rPr>
            </w:pPr>
            <w:r w:rsidRPr="008557C7">
              <w:rPr>
                <w:rFonts w:ascii="Arial" w:eastAsia="Times New Roman" w:hAnsi="Arial" w:cs="Arial"/>
                <w:sz w:val="20"/>
                <w:szCs w:val="20"/>
                <w:lang w:eastAsia="ca-ES"/>
                <w14:ligatures w14:val="none"/>
              </w:rPr>
              <w:t> </w:t>
            </w:r>
          </w:p>
        </w:tc>
      </w:tr>
      <w:tr w:rsidR="008557C7" w:rsidRPr="008557C7" w14:paraId="4DACEF7C" w14:textId="77777777" w:rsidTr="00AA5A41">
        <w:trPr>
          <w:trHeight w:val="330"/>
          <w:jc w:val="center"/>
        </w:trPr>
        <w:tc>
          <w:tcPr>
            <w:tcW w:w="4364" w:type="dxa"/>
            <w:tcBorders>
              <w:top w:val="nil"/>
              <w:left w:val="single" w:sz="4" w:space="0" w:color="auto"/>
              <w:bottom w:val="nil"/>
              <w:right w:val="single" w:sz="4" w:space="0" w:color="auto"/>
            </w:tcBorders>
            <w:noWrap/>
            <w:vAlign w:val="center"/>
            <w:hideMark/>
          </w:tcPr>
          <w:p w14:paraId="4A69A713" w14:textId="0A9535FE" w:rsidR="00AA5A41" w:rsidRPr="008557C7" w:rsidRDefault="00AA5A41" w:rsidP="00AA0006">
            <w:pPr>
              <w:spacing w:after="0" w:line="240" w:lineRule="auto"/>
              <w:rPr>
                <w:rFonts w:ascii="Arial" w:eastAsia="Times New Roman" w:hAnsi="Arial" w:cs="Arial"/>
                <w:sz w:val="20"/>
                <w:szCs w:val="20"/>
                <w:lang w:eastAsia="ca-ES"/>
                <w14:ligatures w14:val="none"/>
              </w:rPr>
            </w:pPr>
            <w:r w:rsidRPr="008557C7">
              <w:rPr>
                <w:rFonts w:ascii="Arial" w:eastAsia="Times New Roman" w:hAnsi="Arial" w:cs="Arial"/>
                <w:sz w:val="20"/>
                <w:szCs w:val="20"/>
                <w:lang w:eastAsia="ca-ES"/>
                <w14:ligatures w14:val="none"/>
              </w:rPr>
              <w:t>Tipus gravamen sobre la facturació aigua potable</w:t>
            </w:r>
          </w:p>
        </w:tc>
        <w:tc>
          <w:tcPr>
            <w:tcW w:w="1320" w:type="dxa"/>
            <w:tcBorders>
              <w:top w:val="nil"/>
              <w:left w:val="nil"/>
              <w:bottom w:val="nil"/>
              <w:right w:val="single" w:sz="4" w:space="0" w:color="auto"/>
            </w:tcBorders>
            <w:noWrap/>
            <w:vAlign w:val="bottom"/>
            <w:hideMark/>
          </w:tcPr>
          <w:p w14:paraId="523B72B8" w14:textId="77777777" w:rsidR="00AA5A41" w:rsidRPr="008557C7" w:rsidRDefault="00AA5A41" w:rsidP="00AA5A41">
            <w:pPr>
              <w:spacing w:after="0" w:line="240" w:lineRule="auto"/>
              <w:jc w:val="center"/>
              <w:rPr>
                <w:rFonts w:ascii="Arial" w:eastAsia="Times New Roman" w:hAnsi="Arial" w:cs="Arial"/>
                <w:sz w:val="20"/>
                <w:szCs w:val="20"/>
                <w:lang w:eastAsia="ca-ES"/>
                <w14:ligatures w14:val="none"/>
              </w:rPr>
            </w:pPr>
            <w:r w:rsidRPr="008557C7">
              <w:rPr>
                <w:rFonts w:ascii="Arial" w:eastAsia="Times New Roman" w:hAnsi="Arial" w:cs="Arial"/>
                <w:sz w:val="20"/>
                <w:szCs w:val="20"/>
                <w:lang w:eastAsia="ca-ES"/>
                <w14:ligatures w14:val="none"/>
              </w:rPr>
              <w:t>28%</w:t>
            </w:r>
          </w:p>
        </w:tc>
      </w:tr>
      <w:tr w:rsidR="008557C7" w:rsidRPr="008557C7" w14:paraId="4C2ED822" w14:textId="77777777" w:rsidTr="00AA5A41">
        <w:trPr>
          <w:trHeight w:val="330"/>
          <w:jc w:val="center"/>
        </w:trPr>
        <w:tc>
          <w:tcPr>
            <w:tcW w:w="4364" w:type="dxa"/>
            <w:tcBorders>
              <w:top w:val="single" w:sz="4" w:space="0" w:color="auto"/>
              <w:left w:val="single" w:sz="4" w:space="0" w:color="auto"/>
              <w:bottom w:val="nil"/>
              <w:right w:val="nil"/>
            </w:tcBorders>
            <w:noWrap/>
            <w:vAlign w:val="center"/>
            <w:hideMark/>
          </w:tcPr>
          <w:p w14:paraId="7E6C3E70" w14:textId="77777777" w:rsidR="00AA5A41" w:rsidRPr="008557C7" w:rsidRDefault="00AA5A41" w:rsidP="00AA5A41">
            <w:pPr>
              <w:spacing w:after="0" w:line="240" w:lineRule="auto"/>
              <w:rPr>
                <w:rFonts w:ascii="Arial" w:eastAsia="Times New Roman" w:hAnsi="Arial" w:cs="Arial"/>
                <w:sz w:val="20"/>
                <w:szCs w:val="20"/>
                <w:lang w:eastAsia="ca-ES"/>
                <w14:ligatures w14:val="none"/>
              </w:rPr>
            </w:pPr>
            <w:r w:rsidRPr="008557C7">
              <w:rPr>
                <w:rFonts w:ascii="Arial" w:eastAsia="Times New Roman" w:hAnsi="Arial" w:cs="Arial"/>
                <w:sz w:val="20"/>
                <w:szCs w:val="20"/>
                <w:lang w:eastAsia="ca-ES"/>
                <w14:ligatures w14:val="none"/>
              </w:rPr>
              <w:t> </w:t>
            </w:r>
          </w:p>
        </w:tc>
        <w:tc>
          <w:tcPr>
            <w:tcW w:w="1320" w:type="dxa"/>
            <w:tcBorders>
              <w:top w:val="single" w:sz="4" w:space="0" w:color="auto"/>
              <w:left w:val="nil"/>
              <w:bottom w:val="nil"/>
              <w:right w:val="single" w:sz="4" w:space="0" w:color="auto"/>
            </w:tcBorders>
            <w:noWrap/>
            <w:vAlign w:val="bottom"/>
            <w:hideMark/>
          </w:tcPr>
          <w:p w14:paraId="19A43917" w14:textId="77777777" w:rsidR="00AA5A41" w:rsidRPr="008557C7" w:rsidRDefault="00AA5A41" w:rsidP="00AA5A41">
            <w:pPr>
              <w:spacing w:after="0" w:line="240" w:lineRule="auto"/>
              <w:jc w:val="center"/>
              <w:rPr>
                <w:rFonts w:ascii="Arial" w:eastAsia="Times New Roman" w:hAnsi="Arial" w:cs="Arial"/>
                <w:sz w:val="20"/>
                <w:szCs w:val="20"/>
                <w:lang w:eastAsia="ca-ES"/>
                <w14:ligatures w14:val="none"/>
              </w:rPr>
            </w:pPr>
            <w:r w:rsidRPr="008557C7">
              <w:rPr>
                <w:rFonts w:ascii="Arial" w:eastAsia="Times New Roman" w:hAnsi="Arial" w:cs="Arial"/>
                <w:sz w:val="20"/>
                <w:szCs w:val="20"/>
                <w:lang w:eastAsia="ca-ES"/>
                <w14:ligatures w14:val="none"/>
              </w:rPr>
              <w:t> </w:t>
            </w:r>
          </w:p>
        </w:tc>
      </w:tr>
      <w:tr w:rsidR="008557C7" w:rsidRPr="008557C7" w14:paraId="50E1A276" w14:textId="77777777" w:rsidTr="00AA5A41">
        <w:trPr>
          <w:trHeight w:val="330"/>
          <w:jc w:val="center"/>
        </w:trPr>
        <w:tc>
          <w:tcPr>
            <w:tcW w:w="4364" w:type="dxa"/>
            <w:tcBorders>
              <w:top w:val="nil"/>
              <w:left w:val="single" w:sz="4" w:space="0" w:color="auto"/>
              <w:bottom w:val="single" w:sz="4" w:space="0" w:color="auto"/>
              <w:right w:val="nil"/>
            </w:tcBorders>
            <w:noWrap/>
            <w:vAlign w:val="center"/>
            <w:hideMark/>
          </w:tcPr>
          <w:p w14:paraId="3C2673B5" w14:textId="77777777" w:rsidR="00AA5A41" w:rsidRPr="008557C7" w:rsidRDefault="00AA5A41" w:rsidP="00AA5A41">
            <w:pPr>
              <w:spacing w:after="0" w:line="240" w:lineRule="auto"/>
              <w:rPr>
                <w:rFonts w:ascii="Arial" w:eastAsia="Times New Roman" w:hAnsi="Arial" w:cs="Arial"/>
                <w:b/>
                <w:bCs/>
                <w:sz w:val="20"/>
                <w:szCs w:val="20"/>
                <w:lang w:eastAsia="ca-ES"/>
                <w14:ligatures w14:val="none"/>
              </w:rPr>
            </w:pPr>
            <w:r w:rsidRPr="008557C7">
              <w:rPr>
                <w:rFonts w:ascii="Arial" w:eastAsia="Times New Roman" w:hAnsi="Arial" w:cs="Arial"/>
                <w:b/>
                <w:bCs/>
                <w:sz w:val="20"/>
                <w:szCs w:val="20"/>
                <w:lang w:eastAsia="ca-ES"/>
                <w14:ligatures w14:val="none"/>
              </w:rPr>
              <w:t>Tarifa fixa mensual</w:t>
            </w:r>
          </w:p>
        </w:tc>
        <w:tc>
          <w:tcPr>
            <w:tcW w:w="1320" w:type="dxa"/>
            <w:tcBorders>
              <w:top w:val="nil"/>
              <w:left w:val="nil"/>
              <w:bottom w:val="single" w:sz="4" w:space="0" w:color="auto"/>
              <w:right w:val="single" w:sz="4" w:space="0" w:color="auto"/>
            </w:tcBorders>
            <w:noWrap/>
            <w:vAlign w:val="bottom"/>
            <w:hideMark/>
          </w:tcPr>
          <w:p w14:paraId="2A31BB0D" w14:textId="77777777" w:rsidR="00AA5A41" w:rsidRPr="008557C7" w:rsidRDefault="00AA5A41" w:rsidP="00AA5A41">
            <w:pPr>
              <w:spacing w:after="0" w:line="240" w:lineRule="auto"/>
              <w:jc w:val="center"/>
              <w:rPr>
                <w:rFonts w:ascii="Arial" w:eastAsia="Times New Roman" w:hAnsi="Arial" w:cs="Arial"/>
                <w:sz w:val="20"/>
                <w:szCs w:val="20"/>
                <w:lang w:eastAsia="ca-ES"/>
                <w14:ligatures w14:val="none"/>
              </w:rPr>
            </w:pPr>
            <w:r w:rsidRPr="008557C7">
              <w:rPr>
                <w:rFonts w:ascii="Arial" w:eastAsia="Times New Roman" w:hAnsi="Arial" w:cs="Arial"/>
                <w:sz w:val="20"/>
                <w:szCs w:val="20"/>
                <w:lang w:eastAsia="ca-ES"/>
                <w14:ligatures w14:val="none"/>
              </w:rPr>
              <w:t> </w:t>
            </w:r>
          </w:p>
        </w:tc>
      </w:tr>
      <w:tr w:rsidR="008557C7" w:rsidRPr="008557C7" w14:paraId="4BF171A3" w14:textId="77777777" w:rsidTr="00AA5A41">
        <w:trPr>
          <w:trHeight w:val="330"/>
          <w:jc w:val="center"/>
        </w:trPr>
        <w:tc>
          <w:tcPr>
            <w:tcW w:w="4364" w:type="dxa"/>
            <w:tcBorders>
              <w:top w:val="nil"/>
              <w:left w:val="single" w:sz="4" w:space="0" w:color="auto"/>
              <w:bottom w:val="single" w:sz="4" w:space="0" w:color="auto"/>
              <w:right w:val="single" w:sz="4" w:space="0" w:color="auto"/>
            </w:tcBorders>
            <w:noWrap/>
            <w:vAlign w:val="center"/>
            <w:hideMark/>
          </w:tcPr>
          <w:p w14:paraId="7B22604E" w14:textId="77777777" w:rsidR="00AA5A41" w:rsidRPr="008557C7" w:rsidRDefault="00AA5A41" w:rsidP="00AA5A41">
            <w:pPr>
              <w:spacing w:after="0" w:line="240" w:lineRule="auto"/>
              <w:rPr>
                <w:rFonts w:ascii="Arial" w:eastAsia="Times New Roman" w:hAnsi="Arial" w:cs="Arial"/>
                <w:sz w:val="20"/>
                <w:szCs w:val="20"/>
                <w:lang w:eastAsia="ca-ES"/>
                <w14:ligatures w14:val="none"/>
              </w:rPr>
            </w:pPr>
            <w:r w:rsidRPr="008557C7">
              <w:rPr>
                <w:rFonts w:ascii="Arial" w:eastAsia="Times New Roman" w:hAnsi="Arial" w:cs="Arial"/>
                <w:sz w:val="20"/>
                <w:szCs w:val="20"/>
                <w:lang w:eastAsia="ca-ES"/>
                <w14:ligatures w14:val="none"/>
              </w:rPr>
              <w:t>Habitatge principal</w:t>
            </w:r>
          </w:p>
        </w:tc>
        <w:tc>
          <w:tcPr>
            <w:tcW w:w="1320" w:type="dxa"/>
            <w:tcBorders>
              <w:top w:val="nil"/>
              <w:left w:val="nil"/>
              <w:bottom w:val="single" w:sz="4" w:space="0" w:color="auto"/>
              <w:right w:val="single" w:sz="4" w:space="0" w:color="auto"/>
            </w:tcBorders>
            <w:noWrap/>
            <w:vAlign w:val="bottom"/>
            <w:hideMark/>
          </w:tcPr>
          <w:p w14:paraId="70D58F90" w14:textId="77777777" w:rsidR="00AA5A41" w:rsidRPr="008557C7" w:rsidRDefault="00AA5A41" w:rsidP="00AA5A41">
            <w:pPr>
              <w:spacing w:after="0" w:line="240" w:lineRule="auto"/>
              <w:jc w:val="center"/>
              <w:rPr>
                <w:rFonts w:ascii="Arial" w:eastAsia="Times New Roman" w:hAnsi="Arial" w:cs="Arial"/>
                <w:sz w:val="20"/>
                <w:szCs w:val="20"/>
                <w:lang w:eastAsia="ca-ES"/>
                <w14:ligatures w14:val="none"/>
              </w:rPr>
            </w:pPr>
            <w:r w:rsidRPr="008557C7">
              <w:rPr>
                <w:rFonts w:ascii="Arial" w:eastAsia="Times New Roman" w:hAnsi="Arial" w:cs="Arial"/>
                <w:sz w:val="20"/>
                <w:szCs w:val="20"/>
                <w:lang w:eastAsia="ca-ES"/>
                <w14:ligatures w14:val="none"/>
              </w:rPr>
              <w:t>0,24 €</w:t>
            </w:r>
          </w:p>
        </w:tc>
      </w:tr>
      <w:tr w:rsidR="008557C7" w:rsidRPr="008557C7" w14:paraId="10CAEFDD" w14:textId="77777777" w:rsidTr="00AA5A41">
        <w:trPr>
          <w:trHeight w:val="330"/>
          <w:jc w:val="center"/>
        </w:trPr>
        <w:tc>
          <w:tcPr>
            <w:tcW w:w="4364" w:type="dxa"/>
            <w:tcBorders>
              <w:top w:val="nil"/>
              <w:left w:val="single" w:sz="4" w:space="0" w:color="auto"/>
              <w:bottom w:val="single" w:sz="4" w:space="0" w:color="auto"/>
              <w:right w:val="single" w:sz="4" w:space="0" w:color="auto"/>
            </w:tcBorders>
            <w:noWrap/>
            <w:vAlign w:val="center"/>
            <w:hideMark/>
          </w:tcPr>
          <w:p w14:paraId="08A14A77" w14:textId="77777777" w:rsidR="00AA5A41" w:rsidRPr="008557C7" w:rsidRDefault="00AA5A41" w:rsidP="00AA5A41">
            <w:pPr>
              <w:spacing w:after="0" w:line="240" w:lineRule="auto"/>
              <w:rPr>
                <w:rFonts w:ascii="Arial" w:eastAsia="Times New Roman" w:hAnsi="Arial" w:cs="Arial"/>
                <w:sz w:val="20"/>
                <w:szCs w:val="20"/>
                <w:lang w:eastAsia="ca-ES"/>
                <w14:ligatures w14:val="none"/>
              </w:rPr>
            </w:pPr>
            <w:r w:rsidRPr="008557C7">
              <w:rPr>
                <w:rFonts w:ascii="Arial" w:eastAsia="Times New Roman" w:hAnsi="Arial" w:cs="Arial"/>
                <w:sz w:val="20"/>
                <w:szCs w:val="20"/>
                <w:lang w:eastAsia="ca-ES"/>
                <w14:ligatures w14:val="none"/>
              </w:rPr>
              <w:t>Habitatge secundari</w:t>
            </w:r>
          </w:p>
        </w:tc>
        <w:tc>
          <w:tcPr>
            <w:tcW w:w="1320" w:type="dxa"/>
            <w:tcBorders>
              <w:top w:val="nil"/>
              <w:left w:val="nil"/>
              <w:bottom w:val="single" w:sz="4" w:space="0" w:color="auto"/>
              <w:right w:val="single" w:sz="4" w:space="0" w:color="auto"/>
            </w:tcBorders>
            <w:noWrap/>
            <w:vAlign w:val="bottom"/>
            <w:hideMark/>
          </w:tcPr>
          <w:p w14:paraId="2EB27F50" w14:textId="77777777" w:rsidR="00AA5A41" w:rsidRPr="008557C7" w:rsidRDefault="00AA5A41" w:rsidP="00AA5A41">
            <w:pPr>
              <w:spacing w:after="0" w:line="240" w:lineRule="auto"/>
              <w:jc w:val="center"/>
              <w:rPr>
                <w:rFonts w:ascii="Arial" w:eastAsia="Times New Roman" w:hAnsi="Arial" w:cs="Arial"/>
                <w:sz w:val="20"/>
                <w:szCs w:val="20"/>
                <w:lang w:eastAsia="ca-ES"/>
                <w14:ligatures w14:val="none"/>
              </w:rPr>
            </w:pPr>
            <w:r w:rsidRPr="008557C7">
              <w:rPr>
                <w:rFonts w:ascii="Arial" w:eastAsia="Times New Roman" w:hAnsi="Arial" w:cs="Arial"/>
                <w:sz w:val="20"/>
                <w:szCs w:val="20"/>
                <w:lang w:eastAsia="ca-ES"/>
                <w14:ligatures w14:val="none"/>
              </w:rPr>
              <w:t>0,50 €</w:t>
            </w:r>
          </w:p>
        </w:tc>
      </w:tr>
      <w:tr w:rsidR="008557C7" w:rsidRPr="008557C7" w14:paraId="50D399F1" w14:textId="77777777" w:rsidTr="00AA5A41">
        <w:trPr>
          <w:trHeight w:val="330"/>
          <w:jc w:val="center"/>
        </w:trPr>
        <w:tc>
          <w:tcPr>
            <w:tcW w:w="4364" w:type="dxa"/>
            <w:tcBorders>
              <w:top w:val="nil"/>
              <w:left w:val="single" w:sz="4" w:space="0" w:color="auto"/>
              <w:bottom w:val="single" w:sz="4" w:space="0" w:color="auto"/>
              <w:right w:val="single" w:sz="4" w:space="0" w:color="auto"/>
            </w:tcBorders>
            <w:noWrap/>
            <w:vAlign w:val="center"/>
            <w:hideMark/>
          </w:tcPr>
          <w:p w14:paraId="5460B5EB" w14:textId="77777777" w:rsidR="00AA5A41" w:rsidRPr="008557C7" w:rsidRDefault="00AA5A41" w:rsidP="00AA5A41">
            <w:pPr>
              <w:spacing w:after="0" w:line="240" w:lineRule="auto"/>
              <w:rPr>
                <w:rFonts w:ascii="Arial" w:eastAsia="Times New Roman" w:hAnsi="Arial" w:cs="Arial"/>
                <w:sz w:val="20"/>
                <w:szCs w:val="20"/>
                <w:lang w:eastAsia="ca-ES"/>
                <w14:ligatures w14:val="none"/>
              </w:rPr>
            </w:pPr>
            <w:r w:rsidRPr="008557C7">
              <w:rPr>
                <w:rFonts w:ascii="Arial" w:eastAsia="Times New Roman" w:hAnsi="Arial" w:cs="Arial"/>
                <w:sz w:val="20"/>
                <w:szCs w:val="20"/>
                <w:lang w:eastAsia="ca-ES"/>
                <w14:ligatures w14:val="none"/>
              </w:rPr>
              <w:t xml:space="preserve">Habitatge </w:t>
            </w:r>
            <w:proofErr w:type="spellStart"/>
            <w:r w:rsidRPr="008557C7">
              <w:rPr>
                <w:rFonts w:ascii="Arial" w:eastAsia="Times New Roman" w:hAnsi="Arial" w:cs="Arial"/>
                <w:sz w:val="20"/>
                <w:szCs w:val="20"/>
                <w:lang w:eastAsia="ca-ES"/>
                <w14:ligatures w14:val="none"/>
              </w:rPr>
              <w:t>buït</w:t>
            </w:r>
            <w:proofErr w:type="spellEnd"/>
            <w:r w:rsidRPr="008557C7">
              <w:rPr>
                <w:rFonts w:ascii="Arial" w:eastAsia="Times New Roman" w:hAnsi="Arial" w:cs="Arial"/>
                <w:sz w:val="20"/>
                <w:szCs w:val="20"/>
                <w:lang w:eastAsia="ca-ES"/>
                <w14:ligatures w14:val="none"/>
              </w:rPr>
              <w:t>, HUTG i Llar Compartida</w:t>
            </w:r>
          </w:p>
        </w:tc>
        <w:tc>
          <w:tcPr>
            <w:tcW w:w="1320" w:type="dxa"/>
            <w:tcBorders>
              <w:top w:val="nil"/>
              <w:left w:val="nil"/>
              <w:bottom w:val="single" w:sz="4" w:space="0" w:color="auto"/>
              <w:right w:val="single" w:sz="4" w:space="0" w:color="auto"/>
            </w:tcBorders>
            <w:noWrap/>
            <w:vAlign w:val="bottom"/>
            <w:hideMark/>
          </w:tcPr>
          <w:p w14:paraId="1D2FE0E6" w14:textId="77777777" w:rsidR="00AA5A41" w:rsidRPr="008557C7" w:rsidRDefault="00AA5A41" w:rsidP="00AA5A41">
            <w:pPr>
              <w:spacing w:after="0" w:line="240" w:lineRule="auto"/>
              <w:jc w:val="center"/>
              <w:rPr>
                <w:rFonts w:ascii="Arial" w:eastAsia="Times New Roman" w:hAnsi="Arial" w:cs="Arial"/>
                <w:sz w:val="20"/>
                <w:szCs w:val="20"/>
                <w:lang w:eastAsia="ca-ES"/>
                <w14:ligatures w14:val="none"/>
              </w:rPr>
            </w:pPr>
            <w:r w:rsidRPr="008557C7">
              <w:rPr>
                <w:rFonts w:ascii="Arial" w:eastAsia="Times New Roman" w:hAnsi="Arial" w:cs="Arial"/>
                <w:sz w:val="20"/>
                <w:szCs w:val="20"/>
                <w:lang w:eastAsia="ca-ES"/>
                <w14:ligatures w14:val="none"/>
              </w:rPr>
              <w:t>0,75 €</w:t>
            </w:r>
          </w:p>
        </w:tc>
      </w:tr>
      <w:tr w:rsidR="008557C7" w:rsidRPr="008557C7" w14:paraId="36D78B1C" w14:textId="77777777" w:rsidTr="00AA5A41">
        <w:trPr>
          <w:trHeight w:val="975"/>
          <w:jc w:val="center"/>
        </w:trPr>
        <w:tc>
          <w:tcPr>
            <w:tcW w:w="4364" w:type="dxa"/>
            <w:tcBorders>
              <w:top w:val="nil"/>
              <w:left w:val="single" w:sz="4" w:space="0" w:color="auto"/>
              <w:bottom w:val="single" w:sz="4" w:space="0" w:color="auto"/>
              <w:right w:val="single" w:sz="4" w:space="0" w:color="auto"/>
            </w:tcBorders>
            <w:vAlign w:val="center"/>
            <w:hideMark/>
          </w:tcPr>
          <w:p w14:paraId="60C589D7" w14:textId="77777777" w:rsidR="00AA5A41" w:rsidRPr="008557C7" w:rsidRDefault="00AA5A41" w:rsidP="00AA5A41">
            <w:pPr>
              <w:spacing w:after="0" w:line="240" w:lineRule="auto"/>
              <w:rPr>
                <w:rFonts w:ascii="Arial" w:eastAsia="Times New Roman" w:hAnsi="Arial" w:cs="Arial"/>
                <w:sz w:val="20"/>
                <w:szCs w:val="20"/>
                <w:lang w:eastAsia="ca-ES"/>
                <w14:ligatures w14:val="none"/>
              </w:rPr>
            </w:pPr>
            <w:r w:rsidRPr="008557C7">
              <w:rPr>
                <w:rFonts w:ascii="Arial" w:eastAsia="Times New Roman" w:hAnsi="Arial" w:cs="Arial"/>
                <w:sz w:val="20"/>
                <w:szCs w:val="20"/>
                <w:lang w:eastAsia="ca-ES"/>
                <w14:ligatures w14:val="none"/>
              </w:rPr>
              <w:t>Garatges i locals sense activitat econòmica, escales comunitàries, entitats i associacions amb activitats d'interès general i sense ànim de lucre</w:t>
            </w:r>
          </w:p>
        </w:tc>
        <w:tc>
          <w:tcPr>
            <w:tcW w:w="1320" w:type="dxa"/>
            <w:tcBorders>
              <w:top w:val="nil"/>
              <w:left w:val="nil"/>
              <w:bottom w:val="single" w:sz="4" w:space="0" w:color="auto"/>
              <w:right w:val="single" w:sz="4" w:space="0" w:color="auto"/>
            </w:tcBorders>
            <w:noWrap/>
            <w:vAlign w:val="center"/>
            <w:hideMark/>
          </w:tcPr>
          <w:p w14:paraId="1545EE66" w14:textId="77777777" w:rsidR="00AA5A41" w:rsidRPr="008557C7" w:rsidRDefault="00AA5A41" w:rsidP="00AA5A41">
            <w:pPr>
              <w:spacing w:after="0" w:line="240" w:lineRule="auto"/>
              <w:jc w:val="center"/>
              <w:rPr>
                <w:rFonts w:ascii="Arial" w:eastAsia="Times New Roman" w:hAnsi="Arial" w:cs="Arial"/>
                <w:sz w:val="20"/>
                <w:szCs w:val="20"/>
                <w:lang w:eastAsia="ca-ES"/>
                <w14:ligatures w14:val="none"/>
              </w:rPr>
            </w:pPr>
            <w:r w:rsidRPr="008557C7">
              <w:rPr>
                <w:rFonts w:ascii="Arial" w:eastAsia="Times New Roman" w:hAnsi="Arial" w:cs="Arial"/>
                <w:sz w:val="20"/>
                <w:szCs w:val="20"/>
                <w:lang w:eastAsia="ca-ES"/>
                <w14:ligatures w14:val="none"/>
              </w:rPr>
              <w:t>0,24 €</w:t>
            </w:r>
          </w:p>
        </w:tc>
      </w:tr>
      <w:tr w:rsidR="008557C7" w:rsidRPr="008557C7" w14:paraId="39BB7AC4" w14:textId="77777777" w:rsidTr="00AA5A41">
        <w:trPr>
          <w:trHeight w:val="330"/>
          <w:jc w:val="center"/>
        </w:trPr>
        <w:tc>
          <w:tcPr>
            <w:tcW w:w="4364" w:type="dxa"/>
            <w:tcBorders>
              <w:top w:val="nil"/>
              <w:left w:val="single" w:sz="4" w:space="0" w:color="auto"/>
              <w:bottom w:val="single" w:sz="4" w:space="0" w:color="auto"/>
              <w:right w:val="single" w:sz="4" w:space="0" w:color="auto"/>
            </w:tcBorders>
            <w:noWrap/>
            <w:vAlign w:val="center"/>
            <w:hideMark/>
          </w:tcPr>
          <w:p w14:paraId="060072AA" w14:textId="77777777" w:rsidR="00AA5A41" w:rsidRPr="008557C7" w:rsidRDefault="00AA5A41" w:rsidP="00AA5A41">
            <w:pPr>
              <w:spacing w:after="0" w:line="240" w:lineRule="auto"/>
              <w:rPr>
                <w:rFonts w:ascii="Arial" w:eastAsia="Times New Roman" w:hAnsi="Arial" w:cs="Arial"/>
                <w:sz w:val="20"/>
                <w:szCs w:val="20"/>
                <w:lang w:eastAsia="ca-ES"/>
                <w14:ligatures w14:val="none"/>
              </w:rPr>
            </w:pPr>
            <w:r w:rsidRPr="008557C7">
              <w:rPr>
                <w:rFonts w:ascii="Arial" w:eastAsia="Times New Roman" w:hAnsi="Arial" w:cs="Arial"/>
                <w:sz w:val="20"/>
                <w:szCs w:val="20"/>
                <w:lang w:eastAsia="ca-ES"/>
                <w14:ligatures w14:val="none"/>
              </w:rPr>
              <w:t>Càmping 1-440 places</w:t>
            </w:r>
          </w:p>
        </w:tc>
        <w:tc>
          <w:tcPr>
            <w:tcW w:w="1320" w:type="dxa"/>
            <w:tcBorders>
              <w:top w:val="nil"/>
              <w:left w:val="nil"/>
              <w:bottom w:val="single" w:sz="4" w:space="0" w:color="auto"/>
              <w:right w:val="single" w:sz="4" w:space="0" w:color="auto"/>
            </w:tcBorders>
            <w:noWrap/>
            <w:vAlign w:val="bottom"/>
            <w:hideMark/>
          </w:tcPr>
          <w:p w14:paraId="5A3B8DCB" w14:textId="77777777" w:rsidR="00AA5A41" w:rsidRPr="008557C7" w:rsidRDefault="00AA5A41" w:rsidP="00AA5A41">
            <w:pPr>
              <w:spacing w:after="0" w:line="240" w:lineRule="auto"/>
              <w:jc w:val="center"/>
              <w:rPr>
                <w:rFonts w:ascii="Arial" w:eastAsia="Times New Roman" w:hAnsi="Arial" w:cs="Arial"/>
                <w:sz w:val="20"/>
                <w:szCs w:val="20"/>
                <w:lang w:eastAsia="ca-ES"/>
                <w14:ligatures w14:val="none"/>
              </w:rPr>
            </w:pPr>
            <w:r w:rsidRPr="008557C7">
              <w:rPr>
                <w:rFonts w:ascii="Arial" w:eastAsia="Times New Roman" w:hAnsi="Arial" w:cs="Arial"/>
                <w:sz w:val="20"/>
                <w:szCs w:val="20"/>
                <w:lang w:eastAsia="ca-ES"/>
                <w14:ligatures w14:val="none"/>
              </w:rPr>
              <w:t>8,76 €</w:t>
            </w:r>
          </w:p>
        </w:tc>
      </w:tr>
      <w:tr w:rsidR="008557C7" w:rsidRPr="008557C7" w14:paraId="2729EA31" w14:textId="77777777" w:rsidTr="00AA5A41">
        <w:trPr>
          <w:trHeight w:val="330"/>
          <w:jc w:val="center"/>
        </w:trPr>
        <w:tc>
          <w:tcPr>
            <w:tcW w:w="4364" w:type="dxa"/>
            <w:tcBorders>
              <w:top w:val="nil"/>
              <w:left w:val="single" w:sz="4" w:space="0" w:color="auto"/>
              <w:bottom w:val="single" w:sz="4" w:space="0" w:color="auto"/>
              <w:right w:val="single" w:sz="4" w:space="0" w:color="auto"/>
            </w:tcBorders>
            <w:noWrap/>
            <w:vAlign w:val="center"/>
            <w:hideMark/>
          </w:tcPr>
          <w:p w14:paraId="686178C2" w14:textId="77777777" w:rsidR="00AA5A41" w:rsidRPr="008557C7" w:rsidRDefault="00AA5A41" w:rsidP="00AA5A41">
            <w:pPr>
              <w:spacing w:after="0" w:line="240" w:lineRule="auto"/>
              <w:rPr>
                <w:rFonts w:ascii="Arial" w:eastAsia="Times New Roman" w:hAnsi="Arial" w:cs="Arial"/>
                <w:sz w:val="20"/>
                <w:szCs w:val="20"/>
                <w:lang w:eastAsia="ca-ES"/>
                <w14:ligatures w14:val="none"/>
              </w:rPr>
            </w:pPr>
            <w:r w:rsidRPr="008557C7">
              <w:rPr>
                <w:rFonts w:ascii="Arial" w:eastAsia="Times New Roman" w:hAnsi="Arial" w:cs="Arial"/>
                <w:sz w:val="20"/>
                <w:szCs w:val="20"/>
                <w:lang w:eastAsia="ca-ES"/>
                <w14:ligatures w14:val="none"/>
              </w:rPr>
              <w:t>Càmping 441-879 places</w:t>
            </w:r>
          </w:p>
        </w:tc>
        <w:tc>
          <w:tcPr>
            <w:tcW w:w="1320" w:type="dxa"/>
            <w:tcBorders>
              <w:top w:val="nil"/>
              <w:left w:val="nil"/>
              <w:bottom w:val="single" w:sz="4" w:space="0" w:color="auto"/>
              <w:right w:val="single" w:sz="4" w:space="0" w:color="auto"/>
            </w:tcBorders>
            <w:noWrap/>
            <w:vAlign w:val="bottom"/>
            <w:hideMark/>
          </w:tcPr>
          <w:p w14:paraId="7E629638" w14:textId="77777777" w:rsidR="00AA5A41" w:rsidRPr="008557C7" w:rsidRDefault="00AA5A41" w:rsidP="00AA5A41">
            <w:pPr>
              <w:spacing w:after="0" w:line="240" w:lineRule="auto"/>
              <w:jc w:val="center"/>
              <w:rPr>
                <w:rFonts w:ascii="Arial" w:eastAsia="Times New Roman" w:hAnsi="Arial" w:cs="Arial"/>
                <w:sz w:val="20"/>
                <w:szCs w:val="20"/>
                <w:lang w:eastAsia="ca-ES"/>
                <w14:ligatures w14:val="none"/>
              </w:rPr>
            </w:pPr>
            <w:r w:rsidRPr="008557C7">
              <w:rPr>
                <w:rFonts w:ascii="Arial" w:eastAsia="Times New Roman" w:hAnsi="Arial" w:cs="Arial"/>
                <w:sz w:val="20"/>
                <w:szCs w:val="20"/>
                <w:lang w:eastAsia="ca-ES"/>
                <w14:ligatures w14:val="none"/>
              </w:rPr>
              <w:t>13,03 €</w:t>
            </w:r>
          </w:p>
        </w:tc>
      </w:tr>
      <w:tr w:rsidR="008557C7" w:rsidRPr="008557C7" w14:paraId="5B0E66E8" w14:textId="77777777" w:rsidTr="00AA5A41">
        <w:trPr>
          <w:trHeight w:val="330"/>
          <w:jc w:val="center"/>
        </w:trPr>
        <w:tc>
          <w:tcPr>
            <w:tcW w:w="4364" w:type="dxa"/>
            <w:tcBorders>
              <w:top w:val="nil"/>
              <w:left w:val="single" w:sz="4" w:space="0" w:color="auto"/>
              <w:bottom w:val="single" w:sz="4" w:space="0" w:color="auto"/>
              <w:right w:val="single" w:sz="4" w:space="0" w:color="auto"/>
            </w:tcBorders>
            <w:noWrap/>
            <w:vAlign w:val="center"/>
            <w:hideMark/>
          </w:tcPr>
          <w:p w14:paraId="0E0A196B" w14:textId="77777777" w:rsidR="00AA5A41" w:rsidRPr="008557C7" w:rsidRDefault="00AA5A41" w:rsidP="00AA5A41">
            <w:pPr>
              <w:spacing w:after="0" w:line="240" w:lineRule="auto"/>
              <w:rPr>
                <w:rFonts w:ascii="Arial" w:eastAsia="Times New Roman" w:hAnsi="Arial" w:cs="Arial"/>
                <w:sz w:val="20"/>
                <w:szCs w:val="20"/>
                <w:lang w:eastAsia="ca-ES"/>
                <w14:ligatures w14:val="none"/>
              </w:rPr>
            </w:pPr>
            <w:r w:rsidRPr="008557C7">
              <w:rPr>
                <w:rFonts w:ascii="Arial" w:eastAsia="Times New Roman" w:hAnsi="Arial" w:cs="Arial"/>
                <w:sz w:val="20"/>
                <w:szCs w:val="20"/>
                <w:lang w:eastAsia="ca-ES"/>
                <w14:ligatures w14:val="none"/>
              </w:rPr>
              <w:t>Càmping 880-1500 places</w:t>
            </w:r>
          </w:p>
        </w:tc>
        <w:tc>
          <w:tcPr>
            <w:tcW w:w="1320" w:type="dxa"/>
            <w:tcBorders>
              <w:top w:val="nil"/>
              <w:left w:val="nil"/>
              <w:bottom w:val="single" w:sz="4" w:space="0" w:color="auto"/>
              <w:right w:val="single" w:sz="4" w:space="0" w:color="auto"/>
            </w:tcBorders>
            <w:noWrap/>
            <w:vAlign w:val="bottom"/>
            <w:hideMark/>
          </w:tcPr>
          <w:p w14:paraId="347DD984" w14:textId="77777777" w:rsidR="00AA5A41" w:rsidRPr="008557C7" w:rsidRDefault="00AA5A41" w:rsidP="00AA5A41">
            <w:pPr>
              <w:spacing w:after="0" w:line="240" w:lineRule="auto"/>
              <w:jc w:val="center"/>
              <w:rPr>
                <w:rFonts w:ascii="Arial" w:eastAsia="Times New Roman" w:hAnsi="Arial" w:cs="Arial"/>
                <w:sz w:val="20"/>
                <w:szCs w:val="20"/>
                <w:lang w:eastAsia="ca-ES"/>
                <w14:ligatures w14:val="none"/>
              </w:rPr>
            </w:pPr>
            <w:r w:rsidRPr="008557C7">
              <w:rPr>
                <w:rFonts w:ascii="Arial" w:eastAsia="Times New Roman" w:hAnsi="Arial" w:cs="Arial"/>
                <w:sz w:val="20"/>
                <w:szCs w:val="20"/>
                <w:lang w:eastAsia="ca-ES"/>
                <w14:ligatures w14:val="none"/>
              </w:rPr>
              <w:t>21,74 €</w:t>
            </w:r>
          </w:p>
        </w:tc>
      </w:tr>
      <w:tr w:rsidR="008557C7" w:rsidRPr="008557C7" w14:paraId="1C62BA95" w14:textId="77777777" w:rsidTr="00AA5A41">
        <w:trPr>
          <w:trHeight w:val="330"/>
          <w:jc w:val="center"/>
        </w:trPr>
        <w:tc>
          <w:tcPr>
            <w:tcW w:w="4364" w:type="dxa"/>
            <w:tcBorders>
              <w:top w:val="nil"/>
              <w:left w:val="single" w:sz="4" w:space="0" w:color="auto"/>
              <w:bottom w:val="single" w:sz="4" w:space="0" w:color="auto"/>
              <w:right w:val="single" w:sz="4" w:space="0" w:color="auto"/>
            </w:tcBorders>
            <w:noWrap/>
            <w:vAlign w:val="center"/>
            <w:hideMark/>
          </w:tcPr>
          <w:p w14:paraId="528EB6D6" w14:textId="77777777" w:rsidR="00AA5A41" w:rsidRPr="008557C7" w:rsidRDefault="00AA5A41" w:rsidP="00AA5A41">
            <w:pPr>
              <w:spacing w:after="0" w:line="240" w:lineRule="auto"/>
              <w:rPr>
                <w:rFonts w:ascii="Arial" w:eastAsia="Times New Roman" w:hAnsi="Arial" w:cs="Arial"/>
                <w:sz w:val="20"/>
                <w:szCs w:val="20"/>
                <w:lang w:eastAsia="ca-ES"/>
                <w14:ligatures w14:val="none"/>
              </w:rPr>
            </w:pPr>
            <w:r w:rsidRPr="008557C7">
              <w:rPr>
                <w:rFonts w:ascii="Arial" w:eastAsia="Times New Roman" w:hAnsi="Arial" w:cs="Arial"/>
                <w:sz w:val="20"/>
                <w:szCs w:val="20"/>
                <w:lang w:eastAsia="ca-ES"/>
                <w14:ligatures w14:val="none"/>
              </w:rPr>
              <w:t>Càmping més de 1500 places</w:t>
            </w:r>
          </w:p>
        </w:tc>
        <w:tc>
          <w:tcPr>
            <w:tcW w:w="1320" w:type="dxa"/>
            <w:tcBorders>
              <w:top w:val="nil"/>
              <w:left w:val="nil"/>
              <w:bottom w:val="single" w:sz="4" w:space="0" w:color="auto"/>
              <w:right w:val="single" w:sz="4" w:space="0" w:color="auto"/>
            </w:tcBorders>
            <w:noWrap/>
            <w:vAlign w:val="bottom"/>
            <w:hideMark/>
          </w:tcPr>
          <w:p w14:paraId="48090071" w14:textId="77777777" w:rsidR="00AA5A41" w:rsidRPr="008557C7" w:rsidRDefault="00AA5A41" w:rsidP="00AA5A41">
            <w:pPr>
              <w:spacing w:after="0" w:line="240" w:lineRule="auto"/>
              <w:jc w:val="center"/>
              <w:rPr>
                <w:rFonts w:ascii="Arial" w:eastAsia="Times New Roman" w:hAnsi="Arial" w:cs="Arial"/>
                <w:sz w:val="20"/>
                <w:szCs w:val="20"/>
                <w:lang w:eastAsia="ca-ES"/>
                <w14:ligatures w14:val="none"/>
              </w:rPr>
            </w:pPr>
            <w:r w:rsidRPr="008557C7">
              <w:rPr>
                <w:rFonts w:ascii="Arial" w:eastAsia="Times New Roman" w:hAnsi="Arial" w:cs="Arial"/>
                <w:sz w:val="20"/>
                <w:szCs w:val="20"/>
                <w:lang w:eastAsia="ca-ES"/>
                <w14:ligatures w14:val="none"/>
              </w:rPr>
              <w:t>26,14 €</w:t>
            </w:r>
          </w:p>
        </w:tc>
      </w:tr>
      <w:tr w:rsidR="008557C7" w:rsidRPr="008557C7" w14:paraId="5F097153" w14:textId="77777777" w:rsidTr="00AA5A41">
        <w:trPr>
          <w:trHeight w:val="330"/>
          <w:jc w:val="center"/>
        </w:trPr>
        <w:tc>
          <w:tcPr>
            <w:tcW w:w="4364" w:type="dxa"/>
            <w:tcBorders>
              <w:top w:val="nil"/>
              <w:left w:val="single" w:sz="4" w:space="0" w:color="auto"/>
              <w:bottom w:val="single" w:sz="4" w:space="0" w:color="auto"/>
              <w:right w:val="single" w:sz="4" w:space="0" w:color="auto"/>
            </w:tcBorders>
            <w:noWrap/>
            <w:vAlign w:val="center"/>
            <w:hideMark/>
          </w:tcPr>
          <w:p w14:paraId="129C9D34" w14:textId="77777777" w:rsidR="00AA5A41" w:rsidRPr="008557C7" w:rsidRDefault="00AA5A41" w:rsidP="00AA5A41">
            <w:pPr>
              <w:spacing w:after="0" w:line="240" w:lineRule="auto"/>
              <w:rPr>
                <w:rFonts w:ascii="Arial" w:eastAsia="Times New Roman" w:hAnsi="Arial" w:cs="Arial"/>
                <w:sz w:val="20"/>
                <w:szCs w:val="20"/>
                <w:lang w:eastAsia="ca-ES"/>
                <w14:ligatures w14:val="none"/>
              </w:rPr>
            </w:pPr>
            <w:r w:rsidRPr="008557C7">
              <w:rPr>
                <w:rFonts w:ascii="Arial" w:eastAsia="Times New Roman" w:hAnsi="Arial" w:cs="Arial"/>
                <w:sz w:val="20"/>
                <w:szCs w:val="20"/>
                <w:lang w:eastAsia="ca-ES"/>
                <w14:ligatures w14:val="none"/>
              </w:rPr>
              <w:t>Hotels 1-100 places</w:t>
            </w:r>
          </w:p>
        </w:tc>
        <w:tc>
          <w:tcPr>
            <w:tcW w:w="1320" w:type="dxa"/>
            <w:tcBorders>
              <w:top w:val="nil"/>
              <w:left w:val="nil"/>
              <w:bottom w:val="single" w:sz="4" w:space="0" w:color="auto"/>
              <w:right w:val="single" w:sz="4" w:space="0" w:color="auto"/>
            </w:tcBorders>
            <w:noWrap/>
            <w:vAlign w:val="bottom"/>
            <w:hideMark/>
          </w:tcPr>
          <w:p w14:paraId="1D479AC6" w14:textId="77777777" w:rsidR="00AA5A41" w:rsidRPr="008557C7" w:rsidRDefault="00AA5A41" w:rsidP="00AA5A41">
            <w:pPr>
              <w:spacing w:after="0" w:line="240" w:lineRule="auto"/>
              <w:jc w:val="center"/>
              <w:rPr>
                <w:rFonts w:ascii="Arial" w:eastAsia="Times New Roman" w:hAnsi="Arial" w:cs="Arial"/>
                <w:sz w:val="20"/>
                <w:szCs w:val="20"/>
                <w:lang w:eastAsia="ca-ES"/>
                <w14:ligatures w14:val="none"/>
              </w:rPr>
            </w:pPr>
            <w:r w:rsidRPr="008557C7">
              <w:rPr>
                <w:rFonts w:ascii="Arial" w:eastAsia="Times New Roman" w:hAnsi="Arial" w:cs="Arial"/>
                <w:sz w:val="20"/>
                <w:szCs w:val="20"/>
                <w:lang w:eastAsia="ca-ES"/>
                <w14:ligatures w14:val="none"/>
              </w:rPr>
              <w:t>5,27 €</w:t>
            </w:r>
          </w:p>
        </w:tc>
      </w:tr>
      <w:tr w:rsidR="008557C7" w:rsidRPr="008557C7" w14:paraId="6EAA8902" w14:textId="77777777" w:rsidTr="00AA5A41">
        <w:trPr>
          <w:trHeight w:val="330"/>
          <w:jc w:val="center"/>
        </w:trPr>
        <w:tc>
          <w:tcPr>
            <w:tcW w:w="4364" w:type="dxa"/>
            <w:tcBorders>
              <w:top w:val="nil"/>
              <w:left w:val="single" w:sz="4" w:space="0" w:color="auto"/>
              <w:bottom w:val="single" w:sz="4" w:space="0" w:color="auto"/>
              <w:right w:val="single" w:sz="4" w:space="0" w:color="auto"/>
            </w:tcBorders>
            <w:noWrap/>
            <w:vAlign w:val="center"/>
            <w:hideMark/>
          </w:tcPr>
          <w:p w14:paraId="084D5D5D" w14:textId="77777777" w:rsidR="00AA5A41" w:rsidRPr="008557C7" w:rsidRDefault="00AA5A41" w:rsidP="00AA5A41">
            <w:pPr>
              <w:spacing w:after="0" w:line="240" w:lineRule="auto"/>
              <w:rPr>
                <w:rFonts w:ascii="Arial" w:eastAsia="Times New Roman" w:hAnsi="Arial" w:cs="Arial"/>
                <w:sz w:val="20"/>
                <w:szCs w:val="20"/>
                <w:lang w:eastAsia="ca-ES"/>
                <w14:ligatures w14:val="none"/>
              </w:rPr>
            </w:pPr>
            <w:r w:rsidRPr="008557C7">
              <w:rPr>
                <w:rFonts w:ascii="Arial" w:eastAsia="Times New Roman" w:hAnsi="Arial" w:cs="Arial"/>
                <w:sz w:val="20"/>
                <w:szCs w:val="20"/>
                <w:lang w:eastAsia="ca-ES"/>
                <w14:ligatures w14:val="none"/>
              </w:rPr>
              <w:t>Hotels 101-200 places</w:t>
            </w:r>
          </w:p>
        </w:tc>
        <w:tc>
          <w:tcPr>
            <w:tcW w:w="1320" w:type="dxa"/>
            <w:tcBorders>
              <w:top w:val="nil"/>
              <w:left w:val="nil"/>
              <w:bottom w:val="single" w:sz="4" w:space="0" w:color="auto"/>
              <w:right w:val="single" w:sz="4" w:space="0" w:color="auto"/>
            </w:tcBorders>
            <w:noWrap/>
            <w:vAlign w:val="bottom"/>
            <w:hideMark/>
          </w:tcPr>
          <w:p w14:paraId="1B0374F5" w14:textId="77777777" w:rsidR="00AA5A41" w:rsidRPr="008557C7" w:rsidRDefault="00AA5A41" w:rsidP="00AA5A41">
            <w:pPr>
              <w:spacing w:after="0" w:line="240" w:lineRule="auto"/>
              <w:jc w:val="center"/>
              <w:rPr>
                <w:rFonts w:ascii="Arial" w:eastAsia="Times New Roman" w:hAnsi="Arial" w:cs="Arial"/>
                <w:sz w:val="20"/>
                <w:szCs w:val="20"/>
                <w:lang w:eastAsia="ca-ES"/>
                <w14:ligatures w14:val="none"/>
              </w:rPr>
            </w:pPr>
            <w:r w:rsidRPr="008557C7">
              <w:rPr>
                <w:rFonts w:ascii="Arial" w:eastAsia="Times New Roman" w:hAnsi="Arial" w:cs="Arial"/>
                <w:sz w:val="20"/>
                <w:szCs w:val="20"/>
                <w:lang w:eastAsia="ca-ES"/>
                <w14:ligatures w14:val="none"/>
              </w:rPr>
              <w:t>8,76 €</w:t>
            </w:r>
          </w:p>
        </w:tc>
      </w:tr>
      <w:tr w:rsidR="008557C7" w:rsidRPr="008557C7" w14:paraId="01731D13" w14:textId="77777777" w:rsidTr="00AA5A41">
        <w:trPr>
          <w:trHeight w:val="330"/>
          <w:jc w:val="center"/>
        </w:trPr>
        <w:tc>
          <w:tcPr>
            <w:tcW w:w="4364" w:type="dxa"/>
            <w:tcBorders>
              <w:top w:val="nil"/>
              <w:left w:val="single" w:sz="4" w:space="0" w:color="auto"/>
              <w:bottom w:val="single" w:sz="4" w:space="0" w:color="auto"/>
              <w:right w:val="single" w:sz="4" w:space="0" w:color="auto"/>
            </w:tcBorders>
            <w:noWrap/>
            <w:vAlign w:val="center"/>
            <w:hideMark/>
          </w:tcPr>
          <w:p w14:paraId="1F56FFCC" w14:textId="77777777" w:rsidR="00AA5A41" w:rsidRPr="008557C7" w:rsidRDefault="00AA5A41" w:rsidP="00AA5A41">
            <w:pPr>
              <w:spacing w:after="0" w:line="240" w:lineRule="auto"/>
              <w:rPr>
                <w:rFonts w:ascii="Arial" w:eastAsia="Times New Roman" w:hAnsi="Arial" w:cs="Arial"/>
                <w:sz w:val="20"/>
                <w:szCs w:val="20"/>
                <w:lang w:eastAsia="ca-ES"/>
                <w14:ligatures w14:val="none"/>
              </w:rPr>
            </w:pPr>
            <w:r w:rsidRPr="008557C7">
              <w:rPr>
                <w:rFonts w:ascii="Arial" w:eastAsia="Times New Roman" w:hAnsi="Arial" w:cs="Arial"/>
                <w:sz w:val="20"/>
                <w:szCs w:val="20"/>
                <w:lang w:eastAsia="ca-ES"/>
                <w14:ligatures w14:val="none"/>
              </w:rPr>
              <w:t>Hotels 201-300 places</w:t>
            </w:r>
          </w:p>
        </w:tc>
        <w:tc>
          <w:tcPr>
            <w:tcW w:w="1320" w:type="dxa"/>
            <w:tcBorders>
              <w:top w:val="nil"/>
              <w:left w:val="nil"/>
              <w:bottom w:val="single" w:sz="4" w:space="0" w:color="auto"/>
              <w:right w:val="single" w:sz="4" w:space="0" w:color="auto"/>
            </w:tcBorders>
            <w:noWrap/>
            <w:vAlign w:val="bottom"/>
            <w:hideMark/>
          </w:tcPr>
          <w:p w14:paraId="67A00881" w14:textId="77777777" w:rsidR="00AA5A41" w:rsidRPr="008557C7" w:rsidRDefault="00AA5A41" w:rsidP="00AA5A41">
            <w:pPr>
              <w:spacing w:after="0" w:line="240" w:lineRule="auto"/>
              <w:jc w:val="center"/>
              <w:rPr>
                <w:rFonts w:ascii="Arial" w:eastAsia="Times New Roman" w:hAnsi="Arial" w:cs="Arial"/>
                <w:sz w:val="20"/>
                <w:szCs w:val="20"/>
                <w:lang w:eastAsia="ca-ES"/>
                <w14:ligatures w14:val="none"/>
              </w:rPr>
            </w:pPr>
            <w:r w:rsidRPr="008557C7">
              <w:rPr>
                <w:rFonts w:ascii="Arial" w:eastAsia="Times New Roman" w:hAnsi="Arial" w:cs="Arial"/>
                <w:sz w:val="20"/>
                <w:szCs w:val="20"/>
                <w:lang w:eastAsia="ca-ES"/>
                <w14:ligatures w14:val="none"/>
              </w:rPr>
              <w:t>13,03 €</w:t>
            </w:r>
          </w:p>
        </w:tc>
      </w:tr>
      <w:tr w:rsidR="008557C7" w:rsidRPr="008557C7" w14:paraId="05DBF9D2" w14:textId="77777777" w:rsidTr="00AA5A41">
        <w:trPr>
          <w:trHeight w:val="330"/>
          <w:jc w:val="center"/>
        </w:trPr>
        <w:tc>
          <w:tcPr>
            <w:tcW w:w="4364" w:type="dxa"/>
            <w:tcBorders>
              <w:top w:val="nil"/>
              <w:left w:val="single" w:sz="4" w:space="0" w:color="auto"/>
              <w:bottom w:val="single" w:sz="4" w:space="0" w:color="auto"/>
              <w:right w:val="single" w:sz="4" w:space="0" w:color="auto"/>
            </w:tcBorders>
            <w:noWrap/>
            <w:vAlign w:val="center"/>
            <w:hideMark/>
          </w:tcPr>
          <w:p w14:paraId="382F1E12" w14:textId="77777777" w:rsidR="00AA5A41" w:rsidRPr="008557C7" w:rsidRDefault="00AA5A41" w:rsidP="00AA5A41">
            <w:pPr>
              <w:spacing w:after="0" w:line="240" w:lineRule="auto"/>
              <w:rPr>
                <w:rFonts w:ascii="Arial" w:eastAsia="Times New Roman" w:hAnsi="Arial" w:cs="Arial"/>
                <w:sz w:val="20"/>
                <w:szCs w:val="20"/>
                <w:lang w:eastAsia="ca-ES"/>
                <w14:ligatures w14:val="none"/>
              </w:rPr>
            </w:pPr>
            <w:r w:rsidRPr="008557C7">
              <w:rPr>
                <w:rFonts w:ascii="Arial" w:eastAsia="Times New Roman" w:hAnsi="Arial" w:cs="Arial"/>
                <w:sz w:val="20"/>
                <w:szCs w:val="20"/>
                <w:lang w:eastAsia="ca-ES"/>
                <w14:ligatures w14:val="none"/>
              </w:rPr>
              <w:t>Hotels 301-500 places</w:t>
            </w:r>
          </w:p>
        </w:tc>
        <w:tc>
          <w:tcPr>
            <w:tcW w:w="1320" w:type="dxa"/>
            <w:tcBorders>
              <w:top w:val="nil"/>
              <w:left w:val="nil"/>
              <w:bottom w:val="single" w:sz="4" w:space="0" w:color="auto"/>
              <w:right w:val="single" w:sz="4" w:space="0" w:color="auto"/>
            </w:tcBorders>
            <w:noWrap/>
            <w:vAlign w:val="bottom"/>
            <w:hideMark/>
          </w:tcPr>
          <w:p w14:paraId="02A16CEA" w14:textId="77777777" w:rsidR="00AA5A41" w:rsidRPr="008557C7" w:rsidRDefault="00AA5A41" w:rsidP="00AA5A41">
            <w:pPr>
              <w:spacing w:after="0" w:line="240" w:lineRule="auto"/>
              <w:jc w:val="center"/>
              <w:rPr>
                <w:rFonts w:ascii="Arial" w:eastAsia="Times New Roman" w:hAnsi="Arial" w:cs="Arial"/>
                <w:sz w:val="20"/>
                <w:szCs w:val="20"/>
                <w:lang w:eastAsia="ca-ES"/>
                <w14:ligatures w14:val="none"/>
              </w:rPr>
            </w:pPr>
            <w:r w:rsidRPr="008557C7">
              <w:rPr>
                <w:rFonts w:ascii="Arial" w:eastAsia="Times New Roman" w:hAnsi="Arial" w:cs="Arial"/>
                <w:sz w:val="20"/>
                <w:szCs w:val="20"/>
                <w:lang w:eastAsia="ca-ES"/>
                <w14:ligatures w14:val="none"/>
              </w:rPr>
              <w:t>17,34 €</w:t>
            </w:r>
          </w:p>
        </w:tc>
      </w:tr>
      <w:tr w:rsidR="008557C7" w:rsidRPr="008557C7" w14:paraId="67F85842" w14:textId="77777777" w:rsidTr="00AA5A41">
        <w:trPr>
          <w:trHeight w:val="330"/>
          <w:jc w:val="center"/>
        </w:trPr>
        <w:tc>
          <w:tcPr>
            <w:tcW w:w="4364" w:type="dxa"/>
            <w:tcBorders>
              <w:top w:val="nil"/>
              <w:left w:val="single" w:sz="4" w:space="0" w:color="auto"/>
              <w:bottom w:val="single" w:sz="4" w:space="0" w:color="auto"/>
              <w:right w:val="single" w:sz="4" w:space="0" w:color="auto"/>
            </w:tcBorders>
            <w:noWrap/>
            <w:vAlign w:val="center"/>
            <w:hideMark/>
          </w:tcPr>
          <w:p w14:paraId="630B923B" w14:textId="77777777" w:rsidR="00AA5A41" w:rsidRPr="008557C7" w:rsidRDefault="00AA5A41" w:rsidP="00AA5A41">
            <w:pPr>
              <w:spacing w:after="0" w:line="240" w:lineRule="auto"/>
              <w:rPr>
                <w:rFonts w:ascii="Arial" w:eastAsia="Times New Roman" w:hAnsi="Arial" w:cs="Arial"/>
                <w:sz w:val="20"/>
                <w:szCs w:val="20"/>
                <w:lang w:eastAsia="ca-ES"/>
                <w14:ligatures w14:val="none"/>
              </w:rPr>
            </w:pPr>
            <w:r w:rsidRPr="008557C7">
              <w:rPr>
                <w:rFonts w:ascii="Arial" w:eastAsia="Times New Roman" w:hAnsi="Arial" w:cs="Arial"/>
                <w:sz w:val="20"/>
                <w:szCs w:val="20"/>
                <w:lang w:eastAsia="ca-ES"/>
                <w14:ligatures w14:val="none"/>
              </w:rPr>
              <w:t>Hotels més 500 places</w:t>
            </w:r>
          </w:p>
        </w:tc>
        <w:tc>
          <w:tcPr>
            <w:tcW w:w="1320" w:type="dxa"/>
            <w:tcBorders>
              <w:top w:val="nil"/>
              <w:left w:val="nil"/>
              <w:bottom w:val="single" w:sz="4" w:space="0" w:color="auto"/>
              <w:right w:val="single" w:sz="4" w:space="0" w:color="auto"/>
            </w:tcBorders>
            <w:noWrap/>
            <w:vAlign w:val="bottom"/>
            <w:hideMark/>
          </w:tcPr>
          <w:p w14:paraId="4DF5C0F5" w14:textId="77777777" w:rsidR="00AA5A41" w:rsidRPr="008557C7" w:rsidRDefault="00AA5A41" w:rsidP="00AA5A41">
            <w:pPr>
              <w:spacing w:after="0" w:line="240" w:lineRule="auto"/>
              <w:jc w:val="center"/>
              <w:rPr>
                <w:rFonts w:ascii="Arial" w:eastAsia="Times New Roman" w:hAnsi="Arial" w:cs="Arial"/>
                <w:sz w:val="20"/>
                <w:szCs w:val="20"/>
                <w:lang w:eastAsia="ca-ES"/>
                <w14:ligatures w14:val="none"/>
              </w:rPr>
            </w:pPr>
            <w:r w:rsidRPr="008557C7">
              <w:rPr>
                <w:rFonts w:ascii="Arial" w:eastAsia="Times New Roman" w:hAnsi="Arial" w:cs="Arial"/>
                <w:sz w:val="20"/>
                <w:szCs w:val="20"/>
                <w:lang w:eastAsia="ca-ES"/>
                <w14:ligatures w14:val="none"/>
              </w:rPr>
              <w:t>26,14 €</w:t>
            </w:r>
          </w:p>
        </w:tc>
      </w:tr>
      <w:tr w:rsidR="008557C7" w:rsidRPr="008557C7" w14:paraId="65BA93E4" w14:textId="77777777" w:rsidTr="00AA5A41">
        <w:trPr>
          <w:trHeight w:val="330"/>
          <w:jc w:val="center"/>
        </w:trPr>
        <w:tc>
          <w:tcPr>
            <w:tcW w:w="4364" w:type="dxa"/>
            <w:tcBorders>
              <w:top w:val="nil"/>
              <w:left w:val="single" w:sz="4" w:space="0" w:color="auto"/>
              <w:bottom w:val="single" w:sz="4" w:space="0" w:color="auto"/>
              <w:right w:val="single" w:sz="4" w:space="0" w:color="auto"/>
            </w:tcBorders>
            <w:noWrap/>
            <w:vAlign w:val="center"/>
            <w:hideMark/>
          </w:tcPr>
          <w:p w14:paraId="3D5ED356" w14:textId="77777777" w:rsidR="00AA5A41" w:rsidRPr="008557C7" w:rsidRDefault="00AA5A41" w:rsidP="00AA5A41">
            <w:pPr>
              <w:spacing w:after="0" w:line="240" w:lineRule="auto"/>
              <w:rPr>
                <w:rFonts w:ascii="Arial" w:eastAsia="Times New Roman" w:hAnsi="Arial" w:cs="Arial"/>
                <w:sz w:val="20"/>
                <w:szCs w:val="20"/>
                <w:lang w:eastAsia="ca-ES"/>
                <w14:ligatures w14:val="none"/>
              </w:rPr>
            </w:pPr>
            <w:r w:rsidRPr="008557C7">
              <w:rPr>
                <w:rFonts w:ascii="Arial" w:eastAsia="Times New Roman" w:hAnsi="Arial" w:cs="Arial"/>
                <w:sz w:val="20"/>
                <w:szCs w:val="20"/>
                <w:lang w:eastAsia="ca-ES"/>
                <w14:ligatures w14:val="none"/>
              </w:rPr>
              <w:t>Restaurants</w:t>
            </w:r>
          </w:p>
        </w:tc>
        <w:tc>
          <w:tcPr>
            <w:tcW w:w="1320" w:type="dxa"/>
            <w:tcBorders>
              <w:top w:val="nil"/>
              <w:left w:val="nil"/>
              <w:bottom w:val="single" w:sz="4" w:space="0" w:color="auto"/>
              <w:right w:val="single" w:sz="4" w:space="0" w:color="auto"/>
            </w:tcBorders>
            <w:noWrap/>
            <w:vAlign w:val="bottom"/>
            <w:hideMark/>
          </w:tcPr>
          <w:p w14:paraId="79DE71A4" w14:textId="77777777" w:rsidR="00AA5A41" w:rsidRPr="008557C7" w:rsidRDefault="00AA5A41" w:rsidP="00AA5A41">
            <w:pPr>
              <w:spacing w:after="0" w:line="240" w:lineRule="auto"/>
              <w:jc w:val="center"/>
              <w:rPr>
                <w:rFonts w:ascii="Arial" w:eastAsia="Times New Roman" w:hAnsi="Arial" w:cs="Arial"/>
                <w:sz w:val="20"/>
                <w:szCs w:val="20"/>
                <w:lang w:eastAsia="ca-ES"/>
                <w14:ligatures w14:val="none"/>
              </w:rPr>
            </w:pPr>
            <w:r w:rsidRPr="008557C7">
              <w:rPr>
                <w:rFonts w:ascii="Arial" w:eastAsia="Times New Roman" w:hAnsi="Arial" w:cs="Arial"/>
                <w:sz w:val="20"/>
                <w:szCs w:val="20"/>
                <w:lang w:eastAsia="ca-ES"/>
                <w14:ligatures w14:val="none"/>
              </w:rPr>
              <w:t>4,57 €</w:t>
            </w:r>
          </w:p>
        </w:tc>
      </w:tr>
      <w:tr w:rsidR="008557C7" w:rsidRPr="008557C7" w14:paraId="3C472686" w14:textId="77777777" w:rsidTr="00AA0006">
        <w:trPr>
          <w:trHeight w:val="330"/>
          <w:jc w:val="center"/>
        </w:trPr>
        <w:tc>
          <w:tcPr>
            <w:tcW w:w="4364" w:type="dxa"/>
            <w:tcBorders>
              <w:top w:val="nil"/>
              <w:left w:val="single" w:sz="4" w:space="0" w:color="auto"/>
              <w:bottom w:val="single" w:sz="4" w:space="0" w:color="auto"/>
              <w:right w:val="single" w:sz="4" w:space="0" w:color="auto"/>
            </w:tcBorders>
            <w:noWrap/>
            <w:vAlign w:val="center"/>
            <w:hideMark/>
          </w:tcPr>
          <w:p w14:paraId="41C880A6" w14:textId="77777777" w:rsidR="00AA5A41" w:rsidRPr="008557C7" w:rsidRDefault="00AA5A41" w:rsidP="00AA5A41">
            <w:pPr>
              <w:spacing w:after="0" w:line="240" w:lineRule="auto"/>
              <w:rPr>
                <w:rFonts w:ascii="Arial" w:eastAsia="Times New Roman" w:hAnsi="Arial" w:cs="Arial"/>
                <w:sz w:val="20"/>
                <w:szCs w:val="20"/>
                <w:lang w:eastAsia="ca-ES"/>
                <w14:ligatures w14:val="none"/>
              </w:rPr>
            </w:pPr>
            <w:r w:rsidRPr="008557C7">
              <w:rPr>
                <w:rFonts w:ascii="Arial" w:eastAsia="Times New Roman" w:hAnsi="Arial" w:cs="Arial"/>
                <w:sz w:val="20"/>
                <w:szCs w:val="20"/>
                <w:lang w:eastAsia="ca-ES"/>
                <w14:ligatures w14:val="none"/>
              </w:rPr>
              <w:t>Bars, Pubs, etc.</w:t>
            </w:r>
          </w:p>
        </w:tc>
        <w:tc>
          <w:tcPr>
            <w:tcW w:w="1320" w:type="dxa"/>
            <w:tcBorders>
              <w:top w:val="nil"/>
              <w:left w:val="nil"/>
              <w:bottom w:val="single" w:sz="4" w:space="0" w:color="auto"/>
              <w:right w:val="single" w:sz="4" w:space="0" w:color="auto"/>
            </w:tcBorders>
            <w:noWrap/>
            <w:vAlign w:val="bottom"/>
            <w:hideMark/>
          </w:tcPr>
          <w:p w14:paraId="43FC2C95" w14:textId="77777777" w:rsidR="00AA5A41" w:rsidRPr="008557C7" w:rsidRDefault="00AA5A41" w:rsidP="00AA5A41">
            <w:pPr>
              <w:spacing w:after="0" w:line="240" w:lineRule="auto"/>
              <w:jc w:val="center"/>
              <w:rPr>
                <w:rFonts w:ascii="Arial" w:eastAsia="Times New Roman" w:hAnsi="Arial" w:cs="Arial"/>
                <w:sz w:val="20"/>
                <w:szCs w:val="20"/>
                <w:lang w:eastAsia="ca-ES"/>
                <w14:ligatures w14:val="none"/>
              </w:rPr>
            </w:pPr>
            <w:r w:rsidRPr="008557C7">
              <w:rPr>
                <w:rFonts w:ascii="Arial" w:eastAsia="Times New Roman" w:hAnsi="Arial" w:cs="Arial"/>
                <w:sz w:val="20"/>
                <w:szCs w:val="20"/>
                <w:lang w:eastAsia="ca-ES"/>
                <w14:ligatures w14:val="none"/>
              </w:rPr>
              <w:t>1,79 €</w:t>
            </w:r>
          </w:p>
        </w:tc>
      </w:tr>
      <w:tr w:rsidR="008557C7" w:rsidRPr="008557C7" w14:paraId="3C0C641E" w14:textId="77777777" w:rsidTr="00AA0006">
        <w:trPr>
          <w:trHeight w:val="330"/>
          <w:jc w:val="center"/>
        </w:trPr>
        <w:tc>
          <w:tcPr>
            <w:tcW w:w="4364" w:type="dxa"/>
            <w:tcBorders>
              <w:top w:val="single" w:sz="4" w:space="0" w:color="auto"/>
              <w:left w:val="single" w:sz="4" w:space="0" w:color="auto"/>
              <w:bottom w:val="single" w:sz="4" w:space="0" w:color="auto"/>
              <w:right w:val="single" w:sz="4" w:space="0" w:color="auto"/>
            </w:tcBorders>
            <w:noWrap/>
            <w:vAlign w:val="center"/>
            <w:hideMark/>
          </w:tcPr>
          <w:p w14:paraId="109DA6B8" w14:textId="77777777" w:rsidR="00AA5A41" w:rsidRPr="008557C7" w:rsidRDefault="00AA5A41" w:rsidP="00AA5A41">
            <w:pPr>
              <w:spacing w:after="0" w:line="240" w:lineRule="auto"/>
              <w:rPr>
                <w:rFonts w:ascii="Arial" w:eastAsia="Times New Roman" w:hAnsi="Arial" w:cs="Arial"/>
                <w:sz w:val="20"/>
                <w:szCs w:val="20"/>
                <w:lang w:eastAsia="ca-ES"/>
                <w14:ligatures w14:val="none"/>
              </w:rPr>
            </w:pPr>
            <w:r w:rsidRPr="008557C7">
              <w:rPr>
                <w:rFonts w:ascii="Arial" w:eastAsia="Times New Roman" w:hAnsi="Arial" w:cs="Arial"/>
                <w:sz w:val="20"/>
                <w:szCs w:val="20"/>
                <w:lang w:eastAsia="ca-ES"/>
                <w14:ligatures w14:val="none"/>
              </w:rPr>
              <w:lastRenderedPageBreak/>
              <w:t>Comercial</w:t>
            </w:r>
          </w:p>
        </w:tc>
        <w:tc>
          <w:tcPr>
            <w:tcW w:w="1320" w:type="dxa"/>
            <w:tcBorders>
              <w:top w:val="single" w:sz="4" w:space="0" w:color="auto"/>
              <w:left w:val="single" w:sz="4" w:space="0" w:color="auto"/>
              <w:bottom w:val="single" w:sz="4" w:space="0" w:color="auto"/>
              <w:right w:val="single" w:sz="4" w:space="0" w:color="auto"/>
            </w:tcBorders>
            <w:noWrap/>
            <w:vAlign w:val="bottom"/>
            <w:hideMark/>
          </w:tcPr>
          <w:p w14:paraId="0B1191A0" w14:textId="77777777" w:rsidR="00AA5A41" w:rsidRPr="008557C7" w:rsidRDefault="00AA5A41" w:rsidP="00AA5A41">
            <w:pPr>
              <w:spacing w:after="0" w:line="240" w:lineRule="auto"/>
              <w:jc w:val="center"/>
              <w:rPr>
                <w:rFonts w:ascii="Arial" w:eastAsia="Times New Roman" w:hAnsi="Arial" w:cs="Arial"/>
                <w:sz w:val="20"/>
                <w:szCs w:val="20"/>
                <w:lang w:eastAsia="ca-ES"/>
                <w14:ligatures w14:val="none"/>
              </w:rPr>
            </w:pPr>
            <w:r w:rsidRPr="008557C7">
              <w:rPr>
                <w:rFonts w:ascii="Arial" w:eastAsia="Times New Roman" w:hAnsi="Arial" w:cs="Arial"/>
                <w:sz w:val="20"/>
                <w:szCs w:val="20"/>
                <w:lang w:eastAsia="ca-ES"/>
                <w14:ligatures w14:val="none"/>
              </w:rPr>
              <w:t>1,24 €</w:t>
            </w:r>
          </w:p>
        </w:tc>
      </w:tr>
      <w:tr w:rsidR="008557C7" w:rsidRPr="008557C7" w14:paraId="30FD1A5C" w14:textId="77777777" w:rsidTr="00AA0006">
        <w:trPr>
          <w:trHeight w:val="330"/>
          <w:jc w:val="center"/>
        </w:trPr>
        <w:tc>
          <w:tcPr>
            <w:tcW w:w="4364" w:type="dxa"/>
            <w:tcBorders>
              <w:top w:val="single" w:sz="4" w:space="0" w:color="auto"/>
              <w:left w:val="single" w:sz="4" w:space="0" w:color="auto"/>
              <w:bottom w:val="single" w:sz="4" w:space="0" w:color="auto"/>
              <w:right w:val="single" w:sz="4" w:space="0" w:color="auto"/>
            </w:tcBorders>
            <w:noWrap/>
            <w:vAlign w:val="center"/>
            <w:hideMark/>
          </w:tcPr>
          <w:p w14:paraId="4269A731" w14:textId="77777777" w:rsidR="00AA5A41" w:rsidRPr="008557C7" w:rsidRDefault="00AA5A41" w:rsidP="00AA5A41">
            <w:pPr>
              <w:spacing w:after="0" w:line="240" w:lineRule="auto"/>
              <w:rPr>
                <w:rFonts w:ascii="Arial" w:eastAsia="Times New Roman" w:hAnsi="Arial" w:cs="Arial"/>
                <w:sz w:val="20"/>
                <w:szCs w:val="20"/>
                <w:lang w:eastAsia="ca-ES"/>
                <w14:ligatures w14:val="none"/>
              </w:rPr>
            </w:pPr>
            <w:r w:rsidRPr="008557C7">
              <w:rPr>
                <w:rFonts w:ascii="Arial" w:eastAsia="Times New Roman" w:hAnsi="Arial" w:cs="Arial"/>
                <w:sz w:val="20"/>
                <w:szCs w:val="20"/>
                <w:lang w:eastAsia="ca-ES"/>
                <w14:ligatures w14:val="none"/>
              </w:rPr>
              <w:t>Local tancat</w:t>
            </w:r>
          </w:p>
        </w:tc>
        <w:tc>
          <w:tcPr>
            <w:tcW w:w="1320" w:type="dxa"/>
            <w:tcBorders>
              <w:top w:val="single" w:sz="4" w:space="0" w:color="auto"/>
              <w:left w:val="nil"/>
              <w:bottom w:val="single" w:sz="4" w:space="0" w:color="auto"/>
              <w:right w:val="single" w:sz="4" w:space="0" w:color="auto"/>
            </w:tcBorders>
            <w:noWrap/>
            <w:vAlign w:val="bottom"/>
            <w:hideMark/>
          </w:tcPr>
          <w:p w14:paraId="6A3FE9E6" w14:textId="77777777" w:rsidR="00AA5A41" w:rsidRPr="008557C7" w:rsidRDefault="00AA5A41" w:rsidP="00AA5A41">
            <w:pPr>
              <w:spacing w:after="0" w:line="240" w:lineRule="auto"/>
              <w:jc w:val="center"/>
              <w:rPr>
                <w:rFonts w:ascii="Arial" w:eastAsia="Times New Roman" w:hAnsi="Arial" w:cs="Arial"/>
                <w:sz w:val="20"/>
                <w:szCs w:val="20"/>
                <w:lang w:eastAsia="ca-ES"/>
                <w14:ligatures w14:val="none"/>
              </w:rPr>
            </w:pPr>
            <w:r w:rsidRPr="008557C7">
              <w:rPr>
                <w:rFonts w:ascii="Arial" w:eastAsia="Times New Roman" w:hAnsi="Arial" w:cs="Arial"/>
                <w:sz w:val="20"/>
                <w:szCs w:val="20"/>
                <w:lang w:eastAsia="ca-ES"/>
                <w14:ligatures w14:val="none"/>
              </w:rPr>
              <w:t>0,24 €</w:t>
            </w:r>
          </w:p>
        </w:tc>
      </w:tr>
      <w:tr w:rsidR="008557C7" w:rsidRPr="008557C7" w14:paraId="6BF254F9" w14:textId="77777777" w:rsidTr="00AA5A41">
        <w:trPr>
          <w:trHeight w:val="330"/>
          <w:jc w:val="center"/>
        </w:trPr>
        <w:tc>
          <w:tcPr>
            <w:tcW w:w="4364" w:type="dxa"/>
            <w:tcBorders>
              <w:top w:val="nil"/>
              <w:left w:val="single" w:sz="4" w:space="0" w:color="auto"/>
              <w:bottom w:val="single" w:sz="4" w:space="0" w:color="auto"/>
              <w:right w:val="single" w:sz="4" w:space="0" w:color="auto"/>
            </w:tcBorders>
            <w:noWrap/>
            <w:vAlign w:val="center"/>
            <w:hideMark/>
          </w:tcPr>
          <w:p w14:paraId="78E91449" w14:textId="77777777" w:rsidR="00AA5A41" w:rsidRPr="008557C7" w:rsidRDefault="00AA5A41" w:rsidP="00AA5A41">
            <w:pPr>
              <w:spacing w:after="0" w:line="240" w:lineRule="auto"/>
              <w:rPr>
                <w:rFonts w:ascii="Arial" w:eastAsia="Times New Roman" w:hAnsi="Arial" w:cs="Arial"/>
                <w:sz w:val="20"/>
                <w:szCs w:val="20"/>
                <w:lang w:eastAsia="ca-ES"/>
                <w14:ligatures w14:val="none"/>
              </w:rPr>
            </w:pPr>
            <w:r w:rsidRPr="008557C7">
              <w:rPr>
                <w:rFonts w:ascii="Arial" w:eastAsia="Times New Roman" w:hAnsi="Arial" w:cs="Arial"/>
                <w:sz w:val="20"/>
                <w:szCs w:val="20"/>
                <w:lang w:eastAsia="ca-ES"/>
                <w14:ligatures w14:val="none"/>
              </w:rPr>
              <w:t>Bugaderies</w:t>
            </w:r>
          </w:p>
        </w:tc>
        <w:tc>
          <w:tcPr>
            <w:tcW w:w="1320" w:type="dxa"/>
            <w:tcBorders>
              <w:top w:val="nil"/>
              <w:left w:val="nil"/>
              <w:bottom w:val="single" w:sz="4" w:space="0" w:color="auto"/>
              <w:right w:val="single" w:sz="4" w:space="0" w:color="auto"/>
            </w:tcBorders>
            <w:noWrap/>
            <w:vAlign w:val="bottom"/>
            <w:hideMark/>
          </w:tcPr>
          <w:p w14:paraId="20BC1EB2" w14:textId="77777777" w:rsidR="00AA5A41" w:rsidRPr="008557C7" w:rsidRDefault="00AA5A41" w:rsidP="00AA5A41">
            <w:pPr>
              <w:spacing w:after="0" w:line="240" w:lineRule="auto"/>
              <w:jc w:val="center"/>
              <w:rPr>
                <w:rFonts w:ascii="Arial" w:eastAsia="Times New Roman" w:hAnsi="Arial" w:cs="Arial"/>
                <w:sz w:val="20"/>
                <w:szCs w:val="20"/>
                <w:lang w:eastAsia="ca-ES"/>
                <w14:ligatures w14:val="none"/>
              </w:rPr>
            </w:pPr>
            <w:r w:rsidRPr="008557C7">
              <w:rPr>
                <w:rFonts w:ascii="Arial" w:eastAsia="Times New Roman" w:hAnsi="Arial" w:cs="Arial"/>
                <w:sz w:val="20"/>
                <w:szCs w:val="20"/>
                <w:lang w:eastAsia="ca-ES"/>
                <w14:ligatures w14:val="none"/>
              </w:rPr>
              <w:t>4,57 €</w:t>
            </w:r>
          </w:p>
        </w:tc>
      </w:tr>
      <w:tr w:rsidR="008557C7" w:rsidRPr="008557C7" w14:paraId="4566C273" w14:textId="77777777" w:rsidTr="00AA5A41">
        <w:trPr>
          <w:trHeight w:val="330"/>
          <w:jc w:val="center"/>
        </w:trPr>
        <w:tc>
          <w:tcPr>
            <w:tcW w:w="4364" w:type="dxa"/>
            <w:tcBorders>
              <w:top w:val="nil"/>
              <w:left w:val="single" w:sz="4" w:space="0" w:color="auto"/>
              <w:bottom w:val="single" w:sz="4" w:space="0" w:color="auto"/>
              <w:right w:val="single" w:sz="4" w:space="0" w:color="auto"/>
            </w:tcBorders>
            <w:noWrap/>
            <w:vAlign w:val="center"/>
            <w:hideMark/>
          </w:tcPr>
          <w:p w14:paraId="4AB2CB25" w14:textId="77777777" w:rsidR="00AA5A41" w:rsidRPr="008557C7" w:rsidRDefault="00AA5A41" w:rsidP="00AA5A41">
            <w:pPr>
              <w:spacing w:after="0" w:line="240" w:lineRule="auto"/>
              <w:rPr>
                <w:rFonts w:ascii="Arial" w:eastAsia="Times New Roman" w:hAnsi="Arial" w:cs="Arial"/>
                <w:sz w:val="20"/>
                <w:szCs w:val="20"/>
                <w:lang w:eastAsia="ca-ES"/>
                <w14:ligatures w14:val="none"/>
              </w:rPr>
            </w:pPr>
            <w:r w:rsidRPr="008557C7">
              <w:rPr>
                <w:rFonts w:ascii="Arial" w:eastAsia="Times New Roman" w:hAnsi="Arial" w:cs="Arial"/>
                <w:sz w:val="20"/>
                <w:szCs w:val="20"/>
                <w:lang w:eastAsia="ca-ES"/>
                <w14:ligatures w14:val="none"/>
              </w:rPr>
              <w:t>Prov. Obra</w:t>
            </w:r>
          </w:p>
        </w:tc>
        <w:tc>
          <w:tcPr>
            <w:tcW w:w="1320" w:type="dxa"/>
            <w:tcBorders>
              <w:top w:val="nil"/>
              <w:left w:val="nil"/>
              <w:bottom w:val="single" w:sz="4" w:space="0" w:color="auto"/>
              <w:right w:val="single" w:sz="4" w:space="0" w:color="auto"/>
            </w:tcBorders>
            <w:noWrap/>
            <w:vAlign w:val="bottom"/>
            <w:hideMark/>
          </w:tcPr>
          <w:p w14:paraId="4828197E" w14:textId="77777777" w:rsidR="00AA5A41" w:rsidRPr="008557C7" w:rsidRDefault="00AA5A41" w:rsidP="00AA5A41">
            <w:pPr>
              <w:spacing w:after="0" w:line="240" w:lineRule="auto"/>
              <w:jc w:val="center"/>
              <w:rPr>
                <w:rFonts w:ascii="Arial" w:eastAsia="Times New Roman" w:hAnsi="Arial" w:cs="Arial"/>
                <w:sz w:val="20"/>
                <w:szCs w:val="20"/>
                <w:lang w:eastAsia="ca-ES"/>
                <w14:ligatures w14:val="none"/>
              </w:rPr>
            </w:pPr>
            <w:r w:rsidRPr="008557C7">
              <w:rPr>
                <w:rFonts w:ascii="Arial" w:eastAsia="Times New Roman" w:hAnsi="Arial" w:cs="Arial"/>
                <w:sz w:val="20"/>
                <w:szCs w:val="20"/>
                <w:lang w:eastAsia="ca-ES"/>
                <w14:ligatures w14:val="none"/>
              </w:rPr>
              <w:t>4,57 €</w:t>
            </w:r>
          </w:p>
        </w:tc>
      </w:tr>
      <w:tr w:rsidR="008557C7" w:rsidRPr="008557C7" w14:paraId="6239C058" w14:textId="77777777" w:rsidTr="00AA5A41">
        <w:trPr>
          <w:trHeight w:val="330"/>
          <w:jc w:val="center"/>
        </w:trPr>
        <w:tc>
          <w:tcPr>
            <w:tcW w:w="4364" w:type="dxa"/>
            <w:tcBorders>
              <w:top w:val="nil"/>
              <w:left w:val="single" w:sz="4" w:space="0" w:color="auto"/>
              <w:bottom w:val="single" w:sz="4" w:space="0" w:color="auto"/>
              <w:right w:val="single" w:sz="4" w:space="0" w:color="auto"/>
            </w:tcBorders>
            <w:noWrap/>
            <w:vAlign w:val="center"/>
            <w:hideMark/>
          </w:tcPr>
          <w:p w14:paraId="123EA127" w14:textId="77777777" w:rsidR="00AA5A41" w:rsidRPr="008557C7" w:rsidRDefault="00AA5A41" w:rsidP="00AA5A41">
            <w:pPr>
              <w:spacing w:after="0" w:line="240" w:lineRule="auto"/>
              <w:rPr>
                <w:rFonts w:ascii="Arial" w:eastAsia="Times New Roman" w:hAnsi="Arial" w:cs="Arial"/>
                <w:sz w:val="20"/>
                <w:szCs w:val="20"/>
                <w:lang w:eastAsia="ca-ES"/>
                <w14:ligatures w14:val="none"/>
              </w:rPr>
            </w:pPr>
            <w:r w:rsidRPr="008557C7">
              <w:rPr>
                <w:rFonts w:ascii="Arial" w:eastAsia="Times New Roman" w:hAnsi="Arial" w:cs="Arial"/>
                <w:sz w:val="20"/>
                <w:szCs w:val="20"/>
                <w:lang w:eastAsia="ca-ES"/>
                <w14:ligatures w14:val="none"/>
              </w:rPr>
              <w:t>Perruqueries</w:t>
            </w:r>
          </w:p>
        </w:tc>
        <w:tc>
          <w:tcPr>
            <w:tcW w:w="1320" w:type="dxa"/>
            <w:tcBorders>
              <w:top w:val="nil"/>
              <w:left w:val="nil"/>
              <w:bottom w:val="single" w:sz="4" w:space="0" w:color="auto"/>
              <w:right w:val="single" w:sz="4" w:space="0" w:color="auto"/>
            </w:tcBorders>
            <w:noWrap/>
            <w:vAlign w:val="bottom"/>
            <w:hideMark/>
          </w:tcPr>
          <w:p w14:paraId="07B913D0" w14:textId="77777777" w:rsidR="00AA5A41" w:rsidRPr="008557C7" w:rsidRDefault="00AA5A41" w:rsidP="00AA5A41">
            <w:pPr>
              <w:spacing w:after="0" w:line="240" w:lineRule="auto"/>
              <w:jc w:val="center"/>
              <w:rPr>
                <w:rFonts w:ascii="Arial" w:eastAsia="Times New Roman" w:hAnsi="Arial" w:cs="Arial"/>
                <w:sz w:val="20"/>
                <w:szCs w:val="20"/>
                <w:lang w:eastAsia="ca-ES"/>
                <w14:ligatures w14:val="none"/>
              </w:rPr>
            </w:pPr>
            <w:r w:rsidRPr="008557C7">
              <w:rPr>
                <w:rFonts w:ascii="Arial" w:eastAsia="Times New Roman" w:hAnsi="Arial" w:cs="Arial"/>
                <w:sz w:val="20"/>
                <w:szCs w:val="20"/>
                <w:lang w:eastAsia="ca-ES"/>
                <w14:ligatures w14:val="none"/>
              </w:rPr>
              <w:t>1,79 €</w:t>
            </w:r>
          </w:p>
        </w:tc>
      </w:tr>
      <w:tr w:rsidR="008557C7" w:rsidRPr="008557C7" w14:paraId="1B9C1A63" w14:textId="77777777" w:rsidTr="00AA5A41">
        <w:trPr>
          <w:trHeight w:val="330"/>
          <w:jc w:val="center"/>
        </w:trPr>
        <w:tc>
          <w:tcPr>
            <w:tcW w:w="4364" w:type="dxa"/>
            <w:tcBorders>
              <w:top w:val="nil"/>
              <w:left w:val="single" w:sz="4" w:space="0" w:color="auto"/>
              <w:bottom w:val="single" w:sz="4" w:space="0" w:color="auto"/>
              <w:right w:val="single" w:sz="4" w:space="0" w:color="auto"/>
            </w:tcBorders>
            <w:noWrap/>
            <w:vAlign w:val="center"/>
            <w:hideMark/>
          </w:tcPr>
          <w:p w14:paraId="5C94C922" w14:textId="77777777" w:rsidR="00AA5A41" w:rsidRPr="008557C7" w:rsidRDefault="00AA5A41" w:rsidP="00AA5A41">
            <w:pPr>
              <w:spacing w:after="0" w:line="240" w:lineRule="auto"/>
              <w:rPr>
                <w:rFonts w:ascii="Arial" w:eastAsia="Times New Roman" w:hAnsi="Arial" w:cs="Arial"/>
                <w:sz w:val="20"/>
                <w:szCs w:val="20"/>
                <w:lang w:eastAsia="ca-ES"/>
                <w14:ligatures w14:val="none"/>
              </w:rPr>
            </w:pPr>
            <w:r w:rsidRPr="008557C7">
              <w:rPr>
                <w:rFonts w:ascii="Arial" w:eastAsia="Times New Roman" w:hAnsi="Arial" w:cs="Arial"/>
                <w:sz w:val="20"/>
                <w:szCs w:val="20"/>
                <w:lang w:eastAsia="ca-ES"/>
                <w14:ligatures w14:val="none"/>
              </w:rPr>
              <w:t>Obradors</w:t>
            </w:r>
          </w:p>
        </w:tc>
        <w:tc>
          <w:tcPr>
            <w:tcW w:w="1320" w:type="dxa"/>
            <w:tcBorders>
              <w:top w:val="nil"/>
              <w:left w:val="nil"/>
              <w:bottom w:val="single" w:sz="4" w:space="0" w:color="auto"/>
              <w:right w:val="single" w:sz="4" w:space="0" w:color="auto"/>
            </w:tcBorders>
            <w:noWrap/>
            <w:vAlign w:val="bottom"/>
            <w:hideMark/>
          </w:tcPr>
          <w:p w14:paraId="52F4FD09" w14:textId="77777777" w:rsidR="00AA5A41" w:rsidRPr="008557C7" w:rsidRDefault="00AA5A41" w:rsidP="00AA5A41">
            <w:pPr>
              <w:spacing w:after="0" w:line="240" w:lineRule="auto"/>
              <w:jc w:val="center"/>
              <w:rPr>
                <w:rFonts w:ascii="Arial" w:eastAsia="Times New Roman" w:hAnsi="Arial" w:cs="Arial"/>
                <w:sz w:val="20"/>
                <w:szCs w:val="20"/>
                <w:lang w:eastAsia="ca-ES"/>
                <w14:ligatures w14:val="none"/>
              </w:rPr>
            </w:pPr>
            <w:r w:rsidRPr="008557C7">
              <w:rPr>
                <w:rFonts w:ascii="Arial" w:eastAsia="Times New Roman" w:hAnsi="Arial" w:cs="Arial"/>
                <w:sz w:val="20"/>
                <w:szCs w:val="20"/>
                <w:lang w:eastAsia="ca-ES"/>
                <w14:ligatures w14:val="none"/>
              </w:rPr>
              <w:t>4,57 €</w:t>
            </w:r>
          </w:p>
        </w:tc>
      </w:tr>
      <w:tr w:rsidR="008557C7" w:rsidRPr="008557C7" w14:paraId="0568737D" w14:textId="77777777" w:rsidTr="00AA5A41">
        <w:trPr>
          <w:trHeight w:val="330"/>
          <w:jc w:val="center"/>
        </w:trPr>
        <w:tc>
          <w:tcPr>
            <w:tcW w:w="4364" w:type="dxa"/>
            <w:tcBorders>
              <w:top w:val="nil"/>
              <w:left w:val="single" w:sz="4" w:space="0" w:color="auto"/>
              <w:bottom w:val="single" w:sz="4" w:space="0" w:color="auto"/>
              <w:right w:val="single" w:sz="4" w:space="0" w:color="auto"/>
            </w:tcBorders>
            <w:noWrap/>
            <w:vAlign w:val="center"/>
            <w:hideMark/>
          </w:tcPr>
          <w:p w14:paraId="4EAD12D1" w14:textId="77777777" w:rsidR="00AA5A41" w:rsidRPr="008557C7" w:rsidRDefault="00AA5A41" w:rsidP="00AA5A41">
            <w:pPr>
              <w:spacing w:after="0" w:line="240" w:lineRule="auto"/>
              <w:rPr>
                <w:rFonts w:ascii="Arial" w:eastAsia="Times New Roman" w:hAnsi="Arial" w:cs="Arial"/>
                <w:sz w:val="20"/>
                <w:szCs w:val="20"/>
                <w:lang w:eastAsia="ca-ES"/>
                <w14:ligatures w14:val="none"/>
              </w:rPr>
            </w:pPr>
            <w:r w:rsidRPr="008557C7">
              <w:rPr>
                <w:rFonts w:ascii="Arial" w:eastAsia="Times New Roman" w:hAnsi="Arial" w:cs="Arial"/>
                <w:sz w:val="20"/>
                <w:szCs w:val="20"/>
                <w:lang w:eastAsia="ca-ES"/>
                <w14:ligatures w14:val="none"/>
              </w:rPr>
              <w:t>Us industrial</w:t>
            </w:r>
          </w:p>
        </w:tc>
        <w:tc>
          <w:tcPr>
            <w:tcW w:w="1320" w:type="dxa"/>
            <w:tcBorders>
              <w:top w:val="nil"/>
              <w:left w:val="nil"/>
              <w:bottom w:val="single" w:sz="4" w:space="0" w:color="auto"/>
              <w:right w:val="single" w:sz="4" w:space="0" w:color="auto"/>
            </w:tcBorders>
            <w:noWrap/>
            <w:vAlign w:val="bottom"/>
            <w:hideMark/>
          </w:tcPr>
          <w:p w14:paraId="60B7C75F" w14:textId="77777777" w:rsidR="00AA5A41" w:rsidRPr="008557C7" w:rsidRDefault="00AA5A41" w:rsidP="00AA5A41">
            <w:pPr>
              <w:spacing w:after="0" w:line="240" w:lineRule="auto"/>
              <w:jc w:val="center"/>
              <w:rPr>
                <w:rFonts w:ascii="Arial" w:eastAsia="Times New Roman" w:hAnsi="Arial" w:cs="Arial"/>
                <w:sz w:val="20"/>
                <w:szCs w:val="20"/>
                <w:lang w:eastAsia="ca-ES"/>
                <w14:ligatures w14:val="none"/>
              </w:rPr>
            </w:pPr>
            <w:r w:rsidRPr="008557C7">
              <w:rPr>
                <w:rFonts w:ascii="Arial" w:eastAsia="Times New Roman" w:hAnsi="Arial" w:cs="Arial"/>
                <w:sz w:val="20"/>
                <w:szCs w:val="20"/>
                <w:lang w:eastAsia="ca-ES"/>
                <w14:ligatures w14:val="none"/>
              </w:rPr>
              <w:t>4,57 €</w:t>
            </w:r>
          </w:p>
        </w:tc>
      </w:tr>
      <w:tr w:rsidR="008557C7" w:rsidRPr="008557C7" w14:paraId="74F789A0" w14:textId="77777777" w:rsidTr="008557C7">
        <w:trPr>
          <w:trHeight w:val="330"/>
          <w:jc w:val="center"/>
        </w:trPr>
        <w:tc>
          <w:tcPr>
            <w:tcW w:w="4364" w:type="dxa"/>
            <w:tcBorders>
              <w:top w:val="nil"/>
              <w:left w:val="single" w:sz="4" w:space="0" w:color="auto"/>
              <w:bottom w:val="single" w:sz="4" w:space="0" w:color="auto"/>
              <w:right w:val="single" w:sz="4" w:space="0" w:color="auto"/>
            </w:tcBorders>
            <w:noWrap/>
            <w:vAlign w:val="center"/>
          </w:tcPr>
          <w:p w14:paraId="6150500A" w14:textId="6DF75DC7" w:rsidR="008557C7" w:rsidRPr="008557C7" w:rsidRDefault="008557C7" w:rsidP="00AA5A41">
            <w:pPr>
              <w:spacing w:after="0" w:line="240" w:lineRule="auto"/>
              <w:rPr>
                <w:rFonts w:ascii="Arial" w:eastAsia="Times New Roman" w:hAnsi="Arial" w:cs="Arial"/>
                <w:sz w:val="20"/>
                <w:szCs w:val="20"/>
                <w:lang w:eastAsia="ca-ES"/>
                <w14:ligatures w14:val="none"/>
              </w:rPr>
            </w:pPr>
            <w:proofErr w:type="spellStart"/>
            <w:r w:rsidRPr="008557C7">
              <w:rPr>
                <w:rFonts w:ascii="Arial" w:eastAsia="Times New Roman" w:hAnsi="Arial" w:cs="Arial"/>
                <w:sz w:val="20"/>
                <w:szCs w:val="20"/>
                <w:lang w:eastAsia="ca-ES"/>
                <w14:ligatures w14:val="none"/>
              </w:rPr>
              <w:t>Spas</w:t>
            </w:r>
            <w:proofErr w:type="spellEnd"/>
          </w:p>
        </w:tc>
        <w:tc>
          <w:tcPr>
            <w:tcW w:w="1320" w:type="dxa"/>
            <w:tcBorders>
              <w:top w:val="nil"/>
              <w:left w:val="nil"/>
              <w:bottom w:val="single" w:sz="4" w:space="0" w:color="auto"/>
              <w:right w:val="single" w:sz="4" w:space="0" w:color="auto"/>
            </w:tcBorders>
            <w:noWrap/>
            <w:vAlign w:val="bottom"/>
          </w:tcPr>
          <w:p w14:paraId="611B7229" w14:textId="05E68AFF" w:rsidR="008557C7" w:rsidRPr="008557C7" w:rsidRDefault="008557C7" w:rsidP="00AA5A41">
            <w:pPr>
              <w:spacing w:after="0" w:line="240" w:lineRule="auto"/>
              <w:jc w:val="center"/>
              <w:rPr>
                <w:rFonts w:ascii="Arial" w:eastAsia="Times New Roman" w:hAnsi="Arial" w:cs="Arial"/>
                <w:sz w:val="20"/>
                <w:szCs w:val="20"/>
                <w:lang w:eastAsia="ca-ES"/>
                <w14:ligatures w14:val="none"/>
              </w:rPr>
            </w:pPr>
            <w:r w:rsidRPr="008557C7">
              <w:rPr>
                <w:rFonts w:ascii="Arial" w:eastAsia="Times New Roman" w:hAnsi="Arial" w:cs="Arial"/>
                <w:sz w:val="20"/>
                <w:szCs w:val="20"/>
                <w:lang w:eastAsia="ca-ES"/>
                <w14:ligatures w14:val="none"/>
              </w:rPr>
              <w:t>4,57 €</w:t>
            </w:r>
          </w:p>
        </w:tc>
      </w:tr>
      <w:tr w:rsidR="008557C7" w:rsidRPr="008557C7" w14:paraId="1097436E" w14:textId="77777777" w:rsidTr="008557C7">
        <w:trPr>
          <w:trHeight w:val="330"/>
          <w:jc w:val="center"/>
        </w:trPr>
        <w:tc>
          <w:tcPr>
            <w:tcW w:w="4364" w:type="dxa"/>
            <w:tcBorders>
              <w:top w:val="single" w:sz="4" w:space="0" w:color="auto"/>
              <w:left w:val="single" w:sz="4" w:space="0" w:color="auto"/>
              <w:bottom w:val="single" w:sz="4" w:space="0" w:color="auto"/>
              <w:right w:val="single" w:sz="4" w:space="0" w:color="auto"/>
            </w:tcBorders>
            <w:noWrap/>
            <w:vAlign w:val="center"/>
            <w:hideMark/>
          </w:tcPr>
          <w:p w14:paraId="13232C13" w14:textId="40ED5F48" w:rsidR="00AA5A41" w:rsidRPr="008557C7" w:rsidRDefault="008557C7" w:rsidP="00AA5A41">
            <w:pPr>
              <w:spacing w:after="0" w:line="240" w:lineRule="auto"/>
              <w:rPr>
                <w:rFonts w:ascii="Arial" w:eastAsia="Times New Roman" w:hAnsi="Arial" w:cs="Arial"/>
                <w:sz w:val="20"/>
                <w:szCs w:val="20"/>
                <w:lang w:eastAsia="ca-ES"/>
                <w14:ligatures w14:val="none"/>
              </w:rPr>
            </w:pPr>
            <w:r w:rsidRPr="008557C7">
              <w:rPr>
                <w:rFonts w:ascii="Arial" w:eastAsia="Times New Roman" w:hAnsi="Arial" w:cs="Arial"/>
                <w:sz w:val="20"/>
                <w:szCs w:val="20"/>
                <w:lang w:eastAsia="ca-ES"/>
                <w14:ligatures w14:val="none"/>
              </w:rPr>
              <w:t>Connexions</w:t>
            </w:r>
          </w:p>
        </w:tc>
        <w:tc>
          <w:tcPr>
            <w:tcW w:w="1320" w:type="dxa"/>
            <w:tcBorders>
              <w:top w:val="single" w:sz="4" w:space="0" w:color="auto"/>
              <w:left w:val="nil"/>
              <w:bottom w:val="single" w:sz="4" w:space="0" w:color="auto"/>
              <w:right w:val="single" w:sz="4" w:space="0" w:color="auto"/>
            </w:tcBorders>
            <w:noWrap/>
            <w:vAlign w:val="bottom"/>
            <w:hideMark/>
          </w:tcPr>
          <w:p w14:paraId="475E8814" w14:textId="70A2A655" w:rsidR="00AA5A41" w:rsidRPr="008557C7" w:rsidRDefault="008557C7" w:rsidP="00AA5A41">
            <w:pPr>
              <w:spacing w:after="0" w:line="240" w:lineRule="auto"/>
              <w:jc w:val="center"/>
              <w:rPr>
                <w:rFonts w:ascii="Arial" w:eastAsia="Times New Roman" w:hAnsi="Arial" w:cs="Arial"/>
                <w:sz w:val="20"/>
                <w:szCs w:val="20"/>
                <w:lang w:eastAsia="ca-ES"/>
                <w14:ligatures w14:val="none"/>
              </w:rPr>
            </w:pPr>
            <w:r w:rsidRPr="008557C7">
              <w:rPr>
                <w:rFonts w:ascii="Arial" w:eastAsia="Times New Roman" w:hAnsi="Arial" w:cs="Arial"/>
                <w:sz w:val="20"/>
                <w:szCs w:val="20"/>
                <w:lang w:eastAsia="ca-ES"/>
                <w14:ligatures w14:val="none"/>
              </w:rPr>
              <w:t>67,44</w:t>
            </w:r>
            <w:r w:rsidR="00AA5A41" w:rsidRPr="008557C7">
              <w:rPr>
                <w:rFonts w:ascii="Arial" w:eastAsia="Times New Roman" w:hAnsi="Arial" w:cs="Arial"/>
                <w:sz w:val="20"/>
                <w:szCs w:val="20"/>
                <w:lang w:eastAsia="ca-ES"/>
                <w14:ligatures w14:val="none"/>
              </w:rPr>
              <w:t xml:space="preserve"> €</w:t>
            </w:r>
          </w:p>
        </w:tc>
      </w:tr>
    </w:tbl>
    <w:p w14:paraId="73BC0DF9" w14:textId="77777777" w:rsidR="00AA5A41" w:rsidRPr="008557C7" w:rsidRDefault="00AA5A41" w:rsidP="009A47D5">
      <w:pPr>
        <w:autoSpaceDE w:val="0"/>
        <w:autoSpaceDN w:val="0"/>
        <w:adjustRightInd w:val="0"/>
        <w:spacing w:after="120" w:line="240" w:lineRule="auto"/>
        <w:jc w:val="both"/>
        <w:rPr>
          <w:rFonts w:ascii="Arial" w:hAnsi="Arial" w:cs="Arial"/>
          <w:sz w:val="20"/>
          <w:szCs w:val="20"/>
        </w:rPr>
      </w:pPr>
    </w:p>
    <w:p w14:paraId="280DA1B0" w14:textId="21736BD4" w:rsidR="001C4545" w:rsidRPr="008557C7" w:rsidRDefault="00EA47CC" w:rsidP="009A47D5">
      <w:pPr>
        <w:autoSpaceDE w:val="0"/>
        <w:autoSpaceDN w:val="0"/>
        <w:adjustRightInd w:val="0"/>
        <w:spacing w:after="120" w:line="240" w:lineRule="auto"/>
        <w:jc w:val="both"/>
        <w:rPr>
          <w:rFonts w:ascii="Arial" w:hAnsi="Arial" w:cs="Arial"/>
          <w:sz w:val="20"/>
          <w:szCs w:val="20"/>
        </w:rPr>
      </w:pPr>
      <w:r w:rsidRPr="008557C7">
        <w:rPr>
          <w:rFonts w:ascii="Arial" w:hAnsi="Arial" w:cs="Arial"/>
          <w:sz w:val="20"/>
          <w:szCs w:val="20"/>
        </w:rPr>
        <w:t>La tarifa fixa s’ajustarà als dies de prestació efectiva del servei; el càlcul es realitzarà multiplicant per 2 la quota mensual de l’article 6.2; el resultat es dividirà per 60; el nou resultat es multiplicarà pels dies naturals de prestació efectiva (aquest càlcul s’aplicarà també als supòsits d’inici i cessament en l’ús del servei).</w:t>
      </w:r>
    </w:p>
    <w:p w14:paraId="6A82FEA8" w14:textId="77777777" w:rsidR="009A47D5" w:rsidRPr="008557C7" w:rsidRDefault="009A47D5" w:rsidP="009A47D5">
      <w:pPr>
        <w:autoSpaceDE w:val="0"/>
        <w:autoSpaceDN w:val="0"/>
        <w:adjustRightInd w:val="0"/>
        <w:spacing w:after="120" w:line="240" w:lineRule="auto"/>
        <w:jc w:val="both"/>
        <w:rPr>
          <w:rFonts w:ascii="Arial,Bold" w:hAnsi="Arial,Bold" w:cs="Arial,Bold"/>
          <w:b/>
          <w:bCs/>
          <w:sz w:val="20"/>
          <w:szCs w:val="20"/>
        </w:rPr>
      </w:pPr>
      <w:r w:rsidRPr="008557C7">
        <w:rPr>
          <w:rFonts w:ascii="Arial,Bold" w:hAnsi="Arial,Bold" w:cs="Arial,Bold"/>
          <w:b/>
          <w:bCs/>
          <w:sz w:val="20"/>
          <w:szCs w:val="20"/>
        </w:rPr>
        <w:t>Article 10. IVA aplicable a les tarifes.</w:t>
      </w:r>
    </w:p>
    <w:p w14:paraId="79D6A3EA" w14:textId="6D1979BA" w:rsidR="009A47D5" w:rsidRPr="008557C7" w:rsidRDefault="009A47D5" w:rsidP="009A47D5">
      <w:pPr>
        <w:autoSpaceDE w:val="0"/>
        <w:autoSpaceDN w:val="0"/>
        <w:adjustRightInd w:val="0"/>
        <w:spacing w:after="120" w:line="240" w:lineRule="auto"/>
        <w:jc w:val="both"/>
        <w:rPr>
          <w:rFonts w:ascii="Arial" w:hAnsi="Arial" w:cs="Arial"/>
          <w:sz w:val="20"/>
          <w:szCs w:val="20"/>
        </w:rPr>
      </w:pPr>
      <w:r w:rsidRPr="008557C7">
        <w:rPr>
          <w:rFonts w:ascii="Arial" w:hAnsi="Arial" w:cs="Arial"/>
          <w:sz w:val="20"/>
          <w:szCs w:val="20"/>
        </w:rPr>
        <w:t>Les tarifes establertes en aquesta ordenança no inclouen l’Impost sobre el Valor Afegit. Aquest impost serà aplicat en els casos que correspongui.</w:t>
      </w:r>
    </w:p>
    <w:p w14:paraId="48922054" w14:textId="77777777" w:rsidR="009A47D5" w:rsidRPr="008557C7" w:rsidRDefault="009A47D5" w:rsidP="009A47D5">
      <w:pPr>
        <w:autoSpaceDE w:val="0"/>
        <w:autoSpaceDN w:val="0"/>
        <w:adjustRightInd w:val="0"/>
        <w:spacing w:after="120" w:line="240" w:lineRule="auto"/>
        <w:jc w:val="both"/>
        <w:rPr>
          <w:rFonts w:ascii="Arial,Bold" w:hAnsi="Arial,Bold" w:cs="Arial,Bold"/>
          <w:b/>
          <w:bCs/>
          <w:sz w:val="20"/>
          <w:szCs w:val="20"/>
        </w:rPr>
      </w:pPr>
    </w:p>
    <w:p w14:paraId="3A5B4E5B" w14:textId="055FD59A" w:rsidR="009A47D5" w:rsidRPr="008557C7" w:rsidRDefault="009A47D5" w:rsidP="009A47D5">
      <w:pPr>
        <w:autoSpaceDE w:val="0"/>
        <w:autoSpaceDN w:val="0"/>
        <w:adjustRightInd w:val="0"/>
        <w:spacing w:after="120" w:line="240" w:lineRule="auto"/>
        <w:jc w:val="center"/>
        <w:rPr>
          <w:rFonts w:ascii="Arial,Bold" w:hAnsi="Arial,Bold" w:cs="Arial,Bold"/>
          <w:b/>
          <w:bCs/>
          <w:sz w:val="20"/>
          <w:szCs w:val="20"/>
        </w:rPr>
      </w:pPr>
      <w:r w:rsidRPr="008557C7">
        <w:rPr>
          <w:rFonts w:ascii="Arial,Bold" w:hAnsi="Arial,Bold" w:cs="Arial,Bold"/>
          <w:b/>
          <w:bCs/>
          <w:sz w:val="20"/>
          <w:szCs w:val="20"/>
        </w:rPr>
        <w:t>CAPÍTOL IV.</w:t>
      </w:r>
    </w:p>
    <w:p w14:paraId="5BD9C6C2" w14:textId="77777777" w:rsidR="009A47D5" w:rsidRPr="008557C7" w:rsidRDefault="009A47D5" w:rsidP="009A47D5">
      <w:pPr>
        <w:autoSpaceDE w:val="0"/>
        <w:autoSpaceDN w:val="0"/>
        <w:adjustRightInd w:val="0"/>
        <w:spacing w:after="120" w:line="240" w:lineRule="auto"/>
        <w:jc w:val="center"/>
        <w:rPr>
          <w:rFonts w:ascii="Arial,Bold" w:hAnsi="Arial,Bold" w:cs="Arial,Bold"/>
          <w:b/>
          <w:bCs/>
          <w:sz w:val="20"/>
          <w:szCs w:val="20"/>
        </w:rPr>
      </w:pPr>
      <w:r w:rsidRPr="008557C7">
        <w:rPr>
          <w:rFonts w:ascii="Arial,Bold" w:hAnsi="Arial,Bold" w:cs="Arial,Bold"/>
          <w:b/>
          <w:bCs/>
          <w:sz w:val="20"/>
          <w:szCs w:val="20"/>
        </w:rPr>
        <w:t>MODIFICACIÓ DE LES TARIFES.</w:t>
      </w:r>
    </w:p>
    <w:p w14:paraId="4CAAE82D" w14:textId="77777777" w:rsidR="009A47D5" w:rsidRPr="008557C7" w:rsidRDefault="009A47D5" w:rsidP="009A47D5">
      <w:pPr>
        <w:autoSpaceDE w:val="0"/>
        <w:autoSpaceDN w:val="0"/>
        <w:adjustRightInd w:val="0"/>
        <w:spacing w:after="120" w:line="240" w:lineRule="auto"/>
        <w:jc w:val="both"/>
        <w:rPr>
          <w:rFonts w:ascii="Arial,Bold" w:hAnsi="Arial,Bold" w:cs="Arial,Bold"/>
          <w:b/>
          <w:bCs/>
          <w:sz w:val="20"/>
          <w:szCs w:val="20"/>
        </w:rPr>
      </w:pPr>
      <w:r w:rsidRPr="008557C7">
        <w:rPr>
          <w:rFonts w:ascii="Arial,Bold" w:hAnsi="Arial,Bold" w:cs="Arial,Bold"/>
          <w:b/>
          <w:bCs/>
          <w:sz w:val="20"/>
          <w:szCs w:val="20"/>
        </w:rPr>
        <w:t>Article 11. Modificació de les tarifes.</w:t>
      </w:r>
    </w:p>
    <w:p w14:paraId="5379493E" w14:textId="774D597A" w:rsidR="009A47D5" w:rsidRPr="008557C7" w:rsidRDefault="009A47D5" w:rsidP="009A47D5">
      <w:pPr>
        <w:autoSpaceDE w:val="0"/>
        <w:autoSpaceDN w:val="0"/>
        <w:adjustRightInd w:val="0"/>
        <w:spacing w:after="120" w:line="240" w:lineRule="auto"/>
        <w:jc w:val="both"/>
        <w:rPr>
          <w:rFonts w:ascii="Arial" w:hAnsi="Arial" w:cs="Arial"/>
          <w:sz w:val="20"/>
          <w:szCs w:val="20"/>
        </w:rPr>
      </w:pPr>
      <w:r w:rsidRPr="008557C7">
        <w:rPr>
          <w:rFonts w:ascii="Arial" w:hAnsi="Arial" w:cs="Arial"/>
          <w:sz w:val="20"/>
          <w:szCs w:val="20"/>
        </w:rPr>
        <w:t>Les administracions titulars del servei podran modificar les tarifes mitjançant l’aprovació d’un expedient de modificació d’aquesta ordenança.</w:t>
      </w:r>
    </w:p>
    <w:p w14:paraId="21458E5D" w14:textId="77777777" w:rsidR="001768E8" w:rsidRPr="008557C7" w:rsidRDefault="001768E8" w:rsidP="001768E8">
      <w:pPr>
        <w:autoSpaceDE w:val="0"/>
        <w:autoSpaceDN w:val="0"/>
        <w:adjustRightInd w:val="0"/>
        <w:spacing w:after="0" w:line="240" w:lineRule="auto"/>
        <w:rPr>
          <w:rFonts w:ascii="Arial" w:hAnsi="Arial" w:cs="Arial"/>
          <w:b/>
          <w:bCs/>
          <w:sz w:val="20"/>
          <w:szCs w:val="20"/>
        </w:rPr>
      </w:pPr>
      <w:r w:rsidRPr="008557C7">
        <w:rPr>
          <w:rFonts w:ascii="Arial" w:hAnsi="Arial" w:cs="Arial"/>
          <w:b/>
          <w:bCs/>
          <w:sz w:val="20"/>
          <w:szCs w:val="20"/>
        </w:rPr>
        <w:t>Disposició derogatòria</w:t>
      </w:r>
    </w:p>
    <w:p w14:paraId="0473410F" w14:textId="77777777" w:rsidR="001768E8" w:rsidRPr="008557C7" w:rsidRDefault="001768E8" w:rsidP="001768E8">
      <w:pPr>
        <w:autoSpaceDE w:val="0"/>
        <w:autoSpaceDN w:val="0"/>
        <w:adjustRightInd w:val="0"/>
        <w:spacing w:after="0" w:line="240" w:lineRule="auto"/>
        <w:rPr>
          <w:rFonts w:ascii="Arial" w:hAnsi="Arial" w:cs="Arial"/>
          <w:sz w:val="20"/>
          <w:szCs w:val="20"/>
        </w:rPr>
      </w:pPr>
    </w:p>
    <w:p w14:paraId="54938390" w14:textId="55667111" w:rsidR="001768E8" w:rsidRPr="008557C7" w:rsidRDefault="001768E8" w:rsidP="001768E8">
      <w:pPr>
        <w:autoSpaceDE w:val="0"/>
        <w:autoSpaceDN w:val="0"/>
        <w:adjustRightInd w:val="0"/>
        <w:spacing w:after="0" w:line="240" w:lineRule="auto"/>
        <w:jc w:val="both"/>
        <w:rPr>
          <w:rFonts w:ascii="Arial" w:hAnsi="Arial" w:cs="Arial"/>
          <w:sz w:val="20"/>
          <w:szCs w:val="20"/>
        </w:rPr>
      </w:pPr>
      <w:r w:rsidRPr="008557C7">
        <w:rPr>
          <w:rFonts w:ascii="Arial" w:hAnsi="Arial" w:cs="Arial"/>
          <w:sz w:val="20"/>
          <w:szCs w:val="20"/>
        </w:rPr>
        <w:t xml:space="preserve">Queda derogada l’Ordenança Fiscal número 312.03 reguladora de la taxa de clavegueram, aprovada per acord del Ple de l’Ajuntament de Blanes de 26 de setembre de 2024, publicada en el BOP de Girona número 237 de l’11 de desembre de 2024. </w:t>
      </w:r>
    </w:p>
    <w:p w14:paraId="20B64F97" w14:textId="77777777" w:rsidR="001768E8" w:rsidRPr="008557C7" w:rsidRDefault="001768E8" w:rsidP="009A47D5">
      <w:pPr>
        <w:autoSpaceDE w:val="0"/>
        <w:autoSpaceDN w:val="0"/>
        <w:adjustRightInd w:val="0"/>
        <w:spacing w:after="120" w:line="240" w:lineRule="auto"/>
        <w:jc w:val="both"/>
        <w:rPr>
          <w:rFonts w:ascii="Arial,Bold" w:hAnsi="Arial,Bold" w:cs="Arial,Bold"/>
          <w:b/>
          <w:bCs/>
          <w:sz w:val="20"/>
          <w:szCs w:val="20"/>
        </w:rPr>
      </w:pPr>
    </w:p>
    <w:p w14:paraId="6EFBBCB1" w14:textId="685F07AC" w:rsidR="009A47D5" w:rsidRPr="008557C7" w:rsidRDefault="009A47D5" w:rsidP="009A47D5">
      <w:pPr>
        <w:autoSpaceDE w:val="0"/>
        <w:autoSpaceDN w:val="0"/>
        <w:adjustRightInd w:val="0"/>
        <w:spacing w:after="120" w:line="240" w:lineRule="auto"/>
        <w:jc w:val="both"/>
        <w:rPr>
          <w:rFonts w:ascii="Arial,Bold" w:hAnsi="Arial,Bold" w:cs="Arial,Bold"/>
          <w:b/>
          <w:bCs/>
          <w:sz w:val="20"/>
          <w:szCs w:val="20"/>
        </w:rPr>
      </w:pPr>
      <w:r w:rsidRPr="008557C7">
        <w:rPr>
          <w:rFonts w:ascii="Arial,Bold" w:hAnsi="Arial,Bold" w:cs="Arial,Bold"/>
          <w:b/>
          <w:bCs/>
          <w:sz w:val="20"/>
          <w:szCs w:val="20"/>
        </w:rPr>
        <w:t>DISPOSICIÓ FINAL.</w:t>
      </w:r>
    </w:p>
    <w:p w14:paraId="0DDD1B7D" w14:textId="41B8AE62" w:rsidR="003A09C0" w:rsidRPr="008557C7" w:rsidRDefault="009A47D5" w:rsidP="009A47D5">
      <w:pPr>
        <w:autoSpaceDE w:val="0"/>
        <w:autoSpaceDN w:val="0"/>
        <w:adjustRightInd w:val="0"/>
        <w:spacing w:after="120" w:line="240" w:lineRule="auto"/>
        <w:jc w:val="both"/>
      </w:pPr>
      <w:r w:rsidRPr="008557C7">
        <w:rPr>
          <w:rFonts w:ascii="Arial" w:hAnsi="Arial" w:cs="Arial"/>
          <w:sz w:val="20"/>
          <w:szCs w:val="20"/>
        </w:rPr>
        <w:t>Aquesta ordenança entrarà en vigor quan s’hagi aprovat definitivament i publicat el seu text íntegre en el BOP de Girona, i hagi transcorregut el termini de 15 dies hàbils fixat a l’article 70.2 de la Llei 7/1985, de 2 d’abril, reguladora de les bases del règim local, i serà vigent fins a la seva modificació o derogació expresses</w:t>
      </w:r>
    </w:p>
    <w:sectPr w:rsidR="003A09C0" w:rsidRPr="008557C7" w:rsidSect="008725E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Bold">
    <w:altName w:val="Arial"/>
    <w:panose1 w:val="00000000000000000000"/>
    <w:charset w:val="00"/>
    <w:family w:val="auto"/>
    <w:notTrueType/>
    <w:pitch w:val="default"/>
    <w:sig w:usb0="00000003" w:usb1="00000000" w:usb2="00000000" w:usb3="00000000" w:csb0="00000001" w:csb1="00000000"/>
  </w:font>
  <w:font w:name="Arial-BoldMT">
    <w:altName w:val="Arial"/>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837583"/>
    <w:multiLevelType w:val="multilevel"/>
    <w:tmpl w:val="EA6CC3A0"/>
    <w:lvl w:ilvl="0">
      <w:start w:val="1"/>
      <w:numFmt w:val="decimal"/>
      <w:lvlText w:val="%1."/>
      <w:lvlJc w:val="left"/>
      <w:pPr>
        <w:ind w:left="720" w:hanging="360"/>
      </w:pPr>
      <w:rPr>
        <w:rFonts w:hint="default"/>
        <w:b w:val="0"/>
        <w:bCs w:val="0"/>
      </w:rPr>
    </w:lvl>
    <w:lvl w:ilvl="1">
      <w:start w:val="1"/>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7D5"/>
    <w:rsid w:val="0002441B"/>
    <w:rsid w:val="00124983"/>
    <w:rsid w:val="001768E8"/>
    <w:rsid w:val="001C4545"/>
    <w:rsid w:val="00283E37"/>
    <w:rsid w:val="002A4331"/>
    <w:rsid w:val="003A09C0"/>
    <w:rsid w:val="003F6947"/>
    <w:rsid w:val="004905C8"/>
    <w:rsid w:val="004F762B"/>
    <w:rsid w:val="00585389"/>
    <w:rsid w:val="005F7B56"/>
    <w:rsid w:val="0069621B"/>
    <w:rsid w:val="0085531D"/>
    <w:rsid w:val="008557C7"/>
    <w:rsid w:val="008725E9"/>
    <w:rsid w:val="008C126F"/>
    <w:rsid w:val="009000AD"/>
    <w:rsid w:val="00944F32"/>
    <w:rsid w:val="009A47D5"/>
    <w:rsid w:val="00A10067"/>
    <w:rsid w:val="00AA0006"/>
    <w:rsid w:val="00AA5A41"/>
    <w:rsid w:val="00AC6DBF"/>
    <w:rsid w:val="00B115CF"/>
    <w:rsid w:val="00C82A21"/>
    <w:rsid w:val="00D54D64"/>
    <w:rsid w:val="00DC0A38"/>
    <w:rsid w:val="00E26911"/>
    <w:rsid w:val="00EA47CC"/>
    <w:rsid w:val="00ED2160"/>
    <w:rsid w:val="00FD28A9"/>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DE8F6"/>
  <w15:chartTrackingRefBased/>
  <w15:docId w15:val="{EA8329BF-439A-4C35-AF52-1939A679A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9A47D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9A47D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9A47D5"/>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9A47D5"/>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9A47D5"/>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9A47D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A47D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A47D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A47D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A47D5"/>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9A47D5"/>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9A47D5"/>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9A47D5"/>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9A47D5"/>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9A47D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A47D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A47D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A47D5"/>
    <w:rPr>
      <w:rFonts w:eastAsiaTheme="majorEastAsia" w:cstheme="majorBidi"/>
      <w:color w:val="272727" w:themeColor="text1" w:themeTint="D8"/>
    </w:rPr>
  </w:style>
  <w:style w:type="paragraph" w:styleId="Ttulo">
    <w:name w:val="Title"/>
    <w:basedOn w:val="Normal"/>
    <w:next w:val="Normal"/>
    <w:link w:val="TtuloCar"/>
    <w:uiPriority w:val="10"/>
    <w:qFormat/>
    <w:rsid w:val="009A47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A47D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A47D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A47D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A47D5"/>
    <w:pPr>
      <w:spacing w:before="160"/>
      <w:jc w:val="center"/>
    </w:pPr>
    <w:rPr>
      <w:i/>
      <w:iCs/>
      <w:color w:val="404040" w:themeColor="text1" w:themeTint="BF"/>
    </w:rPr>
  </w:style>
  <w:style w:type="character" w:customStyle="1" w:styleId="CitaCar">
    <w:name w:val="Cita Car"/>
    <w:basedOn w:val="Fuentedeprrafopredeter"/>
    <w:link w:val="Cita"/>
    <w:uiPriority w:val="29"/>
    <w:rsid w:val="009A47D5"/>
    <w:rPr>
      <w:i/>
      <w:iCs/>
      <w:color w:val="404040" w:themeColor="text1" w:themeTint="BF"/>
    </w:rPr>
  </w:style>
  <w:style w:type="paragraph" w:styleId="Prrafodelista">
    <w:name w:val="List Paragraph"/>
    <w:basedOn w:val="Normal"/>
    <w:uiPriority w:val="34"/>
    <w:qFormat/>
    <w:rsid w:val="009A47D5"/>
    <w:pPr>
      <w:ind w:left="720"/>
      <w:contextualSpacing/>
    </w:pPr>
  </w:style>
  <w:style w:type="character" w:styleId="nfasisintenso">
    <w:name w:val="Intense Emphasis"/>
    <w:basedOn w:val="Fuentedeprrafopredeter"/>
    <w:uiPriority w:val="21"/>
    <w:qFormat/>
    <w:rsid w:val="009A47D5"/>
    <w:rPr>
      <w:i/>
      <w:iCs/>
      <w:color w:val="2F5496" w:themeColor="accent1" w:themeShade="BF"/>
    </w:rPr>
  </w:style>
  <w:style w:type="paragraph" w:styleId="Citadestacada">
    <w:name w:val="Intense Quote"/>
    <w:basedOn w:val="Normal"/>
    <w:next w:val="Normal"/>
    <w:link w:val="CitadestacadaCar"/>
    <w:uiPriority w:val="30"/>
    <w:qFormat/>
    <w:rsid w:val="009A47D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9A47D5"/>
    <w:rPr>
      <w:i/>
      <w:iCs/>
      <w:color w:val="2F5496" w:themeColor="accent1" w:themeShade="BF"/>
    </w:rPr>
  </w:style>
  <w:style w:type="character" w:styleId="Referenciaintensa">
    <w:name w:val="Intense Reference"/>
    <w:basedOn w:val="Fuentedeprrafopredeter"/>
    <w:uiPriority w:val="32"/>
    <w:qFormat/>
    <w:rsid w:val="009A47D5"/>
    <w:rPr>
      <w:b/>
      <w:bCs/>
      <w:smallCaps/>
      <w:color w:val="2F5496" w:themeColor="accent1" w:themeShade="BF"/>
      <w:spacing w:val="5"/>
    </w:rPr>
  </w:style>
  <w:style w:type="paragraph" w:customStyle="1" w:styleId="Default">
    <w:name w:val="Default"/>
    <w:rsid w:val="002A4331"/>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2188</Words>
  <Characters>12038</Characters>
  <Application>Microsoft Office Word</Application>
  <DocSecurity>0</DocSecurity>
  <Lines>100</Lines>
  <Paragraphs>28</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14198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Manel Romero Gutiérrez</dc:creator>
  <cp:keywords/>
  <dc:description/>
  <cp:lastModifiedBy>Irene Bados Pérez</cp:lastModifiedBy>
  <cp:revision>3</cp:revision>
  <cp:lastPrinted>2026-05-14T08:43:00Z</cp:lastPrinted>
  <dcterms:created xsi:type="dcterms:W3CDTF">2026-07-13T15:33:00Z</dcterms:created>
  <dcterms:modified xsi:type="dcterms:W3CDTF">2026-07-13T15:46:00Z</dcterms:modified>
</cp:coreProperties>
</file>